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5F2181" w14:textId="79953909" w:rsidR="000E349C" w:rsidRDefault="000E349C">
      <w:bookmarkStart w:id="0" w:name="_Hlk48143219"/>
      <w:bookmarkEnd w:id="0"/>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99"/>
        <w:gridCol w:w="1522"/>
        <w:gridCol w:w="1429"/>
      </w:tblGrid>
      <w:tr w:rsidR="00965082" w:rsidRPr="00BA10B3" w14:paraId="2DD1899A" w14:textId="611CE88A" w:rsidTr="00787455">
        <w:tc>
          <w:tcPr>
            <w:tcW w:w="6684" w:type="dxa"/>
          </w:tcPr>
          <w:p w14:paraId="4BF7D09F" w14:textId="5E59F482" w:rsidR="00965082" w:rsidRPr="009E704E" w:rsidRDefault="00965082" w:rsidP="00787455">
            <w:pPr>
              <w:tabs>
                <w:tab w:val="right" w:pos="10000"/>
              </w:tabs>
              <w:spacing w:after="0"/>
              <w:rPr>
                <w:rFonts w:ascii="Arial" w:hAnsi="Arial" w:cs="Arial"/>
                <w:b/>
                <w:sz w:val="22"/>
                <w:szCs w:val="24"/>
              </w:rPr>
            </w:pPr>
            <w:bookmarkStart w:id="1" w:name="_Hlk495298459"/>
            <w:r w:rsidRPr="009E704E">
              <w:rPr>
                <w:rFonts w:ascii="Arial" w:hAnsi="Arial" w:cs="Arial"/>
                <w:b/>
                <w:sz w:val="22"/>
                <w:szCs w:val="24"/>
              </w:rPr>
              <w:t xml:space="preserve">3GPP TSG-RAN WG1 Meeting </w:t>
            </w:r>
            <w:r>
              <w:rPr>
                <w:rFonts w:ascii="Arial" w:hAnsi="Arial" w:cs="Arial"/>
                <w:b/>
                <w:sz w:val="22"/>
                <w:szCs w:val="24"/>
              </w:rPr>
              <w:t>#10</w:t>
            </w:r>
            <w:r w:rsidR="00606FA6">
              <w:rPr>
                <w:rFonts w:ascii="Arial" w:hAnsi="Arial" w:cs="Arial"/>
                <w:b/>
                <w:sz w:val="22"/>
                <w:szCs w:val="24"/>
              </w:rPr>
              <w:t>3</w:t>
            </w:r>
            <w:r w:rsidR="00AA7A9B">
              <w:rPr>
                <w:rFonts w:ascii="Arial" w:hAnsi="Arial" w:cs="Arial"/>
                <w:b/>
                <w:sz w:val="22"/>
                <w:szCs w:val="24"/>
              </w:rPr>
              <w:t>e</w:t>
            </w:r>
            <w:r w:rsidRPr="009E704E">
              <w:rPr>
                <w:rFonts w:ascii="Arial" w:hAnsi="Arial" w:cs="Arial"/>
                <w:b/>
                <w:sz w:val="22"/>
                <w:szCs w:val="24"/>
              </w:rPr>
              <w:tab/>
            </w:r>
          </w:p>
          <w:p w14:paraId="7D0B3B6D" w14:textId="5934E987" w:rsidR="00965082" w:rsidRDefault="00965082" w:rsidP="00787455">
            <w:pPr>
              <w:pStyle w:val="Footer"/>
              <w:jc w:val="both"/>
              <w:rPr>
                <w:rFonts w:cs="Arial"/>
                <w:b w:val="0"/>
                <w:sz w:val="22"/>
                <w:szCs w:val="24"/>
              </w:rPr>
            </w:pPr>
            <w:r>
              <w:rPr>
                <w:rFonts w:cs="Arial"/>
                <w:i w:val="0"/>
                <w:noProof w:val="0"/>
                <w:sz w:val="22"/>
                <w:szCs w:val="24"/>
              </w:rPr>
              <w:t>e-Meeting</w:t>
            </w:r>
            <w:r w:rsidRPr="00AE570A">
              <w:rPr>
                <w:rFonts w:cs="Arial"/>
                <w:i w:val="0"/>
                <w:noProof w:val="0"/>
                <w:sz w:val="22"/>
                <w:szCs w:val="24"/>
              </w:rPr>
              <w:t xml:space="preserve">, </w:t>
            </w:r>
            <w:r w:rsidR="005E055E">
              <w:rPr>
                <w:rFonts w:cs="Arial"/>
                <w:i w:val="0"/>
                <w:noProof w:val="0"/>
                <w:sz w:val="22"/>
                <w:szCs w:val="24"/>
              </w:rPr>
              <w:t>October 26</w:t>
            </w:r>
            <w:r w:rsidR="00047100" w:rsidRPr="00047100">
              <w:rPr>
                <w:rFonts w:cs="Arial"/>
                <w:i w:val="0"/>
                <w:noProof w:val="0"/>
                <w:sz w:val="22"/>
                <w:szCs w:val="24"/>
              </w:rPr>
              <w:t xml:space="preserve">th – </w:t>
            </w:r>
            <w:r w:rsidR="005E055E">
              <w:rPr>
                <w:rFonts w:cs="Arial"/>
                <w:i w:val="0"/>
                <w:noProof w:val="0"/>
                <w:sz w:val="22"/>
                <w:szCs w:val="24"/>
              </w:rPr>
              <w:t>November 13</w:t>
            </w:r>
            <w:r w:rsidR="005E055E" w:rsidRPr="00047100">
              <w:rPr>
                <w:rFonts w:cs="Arial"/>
                <w:i w:val="0"/>
                <w:noProof w:val="0"/>
                <w:sz w:val="22"/>
                <w:szCs w:val="24"/>
              </w:rPr>
              <w:t>th</w:t>
            </w:r>
            <w:r w:rsidR="00047100" w:rsidRPr="00047100">
              <w:rPr>
                <w:rFonts w:cs="Arial"/>
                <w:i w:val="0"/>
                <w:noProof w:val="0"/>
                <w:sz w:val="22"/>
                <w:szCs w:val="24"/>
              </w:rPr>
              <w:t>, 2020</w:t>
            </w:r>
          </w:p>
        </w:tc>
        <w:tc>
          <w:tcPr>
            <w:tcW w:w="5532" w:type="dxa"/>
          </w:tcPr>
          <w:p w14:paraId="07DDC539" w14:textId="77777777" w:rsidR="00016B6D" w:rsidRPr="00016B6D" w:rsidRDefault="00016B6D" w:rsidP="00787455">
            <w:pPr>
              <w:tabs>
                <w:tab w:val="right" w:pos="10000"/>
              </w:tabs>
              <w:spacing w:after="0"/>
              <w:jc w:val="right"/>
              <w:rPr>
                <w:rFonts w:ascii="Arial" w:hAnsi="Arial" w:cs="Arial"/>
                <w:b/>
                <w:sz w:val="22"/>
                <w:szCs w:val="24"/>
              </w:rPr>
            </w:pPr>
          </w:p>
        </w:tc>
        <w:tc>
          <w:tcPr>
            <w:tcW w:w="2766" w:type="dxa"/>
          </w:tcPr>
          <w:p w14:paraId="4A0E9E09" w14:textId="42B6CFD0" w:rsidR="00016B6D" w:rsidRPr="00016B6D" w:rsidRDefault="000219E1" w:rsidP="00787455">
            <w:pPr>
              <w:tabs>
                <w:tab w:val="right" w:pos="10000"/>
              </w:tabs>
              <w:spacing w:after="0"/>
              <w:jc w:val="right"/>
              <w:rPr>
                <w:rFonts w:ascii="Arial" w:hAnsi="Arial" w:cs="Arial"/>
                <w:b/>
                <w:sz w:val="22"/>
                <w:szCs w:val="24"/>
              </w:rPr>
            </w:pPr>
            <w:r w:rsidRPr="000219E1">
              <w:rPr>
                <w:rFonts w:ascii="Arial" w:hAnsi="Arial" w:cs="Arial"/>
                <w:b/>
                <w:szCs w:val="22"/>
              </w:rPr>
              <w:t>R1-</w:t>
            </w:r>
            <w:r w:rsidR="00A65F92" w:rsidRPr="000219E1">
              <w:rPr>
                <w:rFonts w:ascii="Arial" w:hAnsi="Arial" w:cs="Arial"/>
                <w:b/>
                <w:szCs w:val="22"/>
              </w:rPr>
              <w:t>200</w:t>
            </w:r>
            <w:r w:rsidR="00A65F92">
              <w:rPr>
                <w:rFonts w:ascii="Arial" w:hAnsi="Arial" w:cs="Arial"/>
                <w:b/>
                <w:szCs w:val="22"/>
              </w:rPr>
              <w:t>9729</w:t>
            </w:r>
          </w:p>
        </w:tc>
      </w:tr>
    </w:tbl>
    <w:p w14:paraId="527E6D2D" w14:textId="77777777" w:rsidR="00965082" w:rsidRDefault="00965082" w:rsidP="00746535">
      <w:pPr>
        <w:tabs>
          <w:tab w:val="left" w:pos="1985"/>
        </w:tabs>
        <w:jc w:val="both"/>
        <w:rPr>
          <w:rFonts w:ascii="Arial" w:hAnsi="Arial"/>
          <w:b/>
          <w:sz w:val="22"/>
        </w:rPr>
      </w:pPr>
    </w:p>
    <w:p w14:paraId="0597369D" w14:textId="5E1F5733" w:rsidR="00746535" w:rsidRPr="008E769D" w:rsidRDefault="00746535" w:rsidP="00746535">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563E7A" w:rsidRPr="00E65D8E">
        <w:rPr>
          <w:rFonts w:ascii="Arial" w:hAnsi="Arial"/>
          <w:sz w:val="22"/>
        </w:rPr>
        <w:t>8</w:t>
      </w:r>
      <w:r w:rsidRPr="00E65D8E">
        <w:rPr>
          <w:rFonts w:ascii="Arial" w:hAnsi="Arial"/>
          <w:sz w:val="22"/>
        </w:rPr>
        <w:t>.</w:t>
      </w:r>
      <w:r w:rsidR="00047100">
        <w:rPr>
          <w:rFonts w:ascii="Arial" w:hAnsi="Arial"/>
          <w:sz w:val="22"/>
        </w:rPr>
        <w:t>8</w:t>
      </w:r>
      <w:r w:rsidRPr="00E65D8E">
        <w:rPr>
          <w:rFonts w:ascii="Arial" w:hAnsi="Arial"/>
          <w:sz w:val="22"/>
        </w:rPr>
        <w:t>.</w:t>
      </w:r>
      <w:r w:rsidR="00FD672A">
        <w:rPr>
          <w:rFonts w:ascii="Arial" w:hAnsi="Arial"/>
          <w:sz w:val="22"/>
        </w:rPr>
        <w:t>2</w:t>
      </w:r>
      <w:r w:rsidR="00047100">
        <w:rPr>
          <w:rFonts w:ascii="Arial" w:hAnsi="Arial"/>
          <w:sz w:val="22"/>
        </w:rPr>
        <w:t>.1</w:t>
      </w:r>
    </w:p>
    <w:p w14:paraId="1516E913" w14:textId="77777777" w:rsidR="00746535" w:rsidRPr="008E769D" w:rsidRDefault="00746535" w:rsidP="00746535">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261823A4" w:rsidR="00746535" w:rsidRPr="008E769D" w:rsidRDefault="00746535" w:rsidP="00746535">
      <w:pPr>
        <w:ind w:left="1988" w:hanging="1988"/>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0205A3" w:rsidRPr="000205A3">
        <w:rPr>
          <w:rFonts w:ascii="Arial" w:hAnsi="Arial"/>
          <w:sz w:val="22"/>
        </w:rPr>
        <w:t xml:space="preserve">Potential </w:t>
      </w:r>
      <w:r w:rsidR="00047100" w:rsidRPr="000205A3">
        <w:rPr>
          <w:rFonts w:ascii="Arial" w:hAnsi="Arial"/>
          <w:sz w:val="22"/>
        </w:rPr>
        <w:t xml:space="preserve">coverage enhancement </w:t>
      </w:r>
      <w:r w:rsidR="000205A3" w:rsidRPr="000205A3">
        <w:rPr>
          <w:rFonts w:ascii="Arial" w:hAnsi="Arial"/>
          <w:sz w:val="22"/>
        </w:rPr>
        <w:t>techniques for</w:t>
      </w:r>
      <w:r w:rsidR="00047100">
        <w:rPr>
          <w:rFonts w:ascii="Arial" w:hAnsi="Arial"/>
          <w:sz w:val="22"/>
        </w:rPr>
        <w:t xml:space="preserve"> PUSCH</w:t>
      </w:r>
      <w:r w:rsidR="000205A3" w:rsidRPr="000205A3">
        <w:rPr>
          <w:rFonts w:ascii="Arial" w:hAnsi="Arial"/>
          <w:sz w:val="22"/>
        </w:rPr>
        <w:t xml:space="preserve"> </w:t>
      </w:r>
    </w:p>
    <w:bookmarkEnd w:id="1"/>
    <w:p w14:paraId="0E23AC92" w14:textId="77777777" w:rsidR="00746535" w:rsidRPr="008E769D" w:rsidRDefault="00746535" w:rsidP="00746535">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09A00AF9" w14:textId="397961BE" w:rsidR="00746535" w:rsidRDefault="00746535" w:rsidP="00746535">
      <w:pPr>
        <w:pStyle w:val="Heading1"/>
        <w:rPr>
          <w:lang w:val="en-US"/>
        </w:rPr>
      </w:pPr>
      <w:r w:rsidRPr="008E769D">
        <w:rPr>
          <w:lang w:val="en-US"/>
        </w:rPr>
        <w:t>Introduction</w:t>
      </w:r>
    </w:p>
    <w:p w14:paraId="67314978" w14:textId="0A436953" w:rsidR="002764DD" w:rsidRDefault="00546EFA" w:rsidP="001E018D">
      <w:pPr>
        <w:jc w:val="both"/>
      </w:pPr>
      <w:r>
        <w:t xml:space="preserve">The baseline link budget analysis provided in </w:t>
      </w:r>
      <w:r>
        <w:fldChar w:fldCharType="begin"/>
      </w:r>
      <w:r>
        <w:instrText xml:space="preserve"> REF _Ref53745301 \r \h </w:instrText>
      </w:r>
      <w:r>
        <w:fldChar w:fldCharType="separate"/>
      </w:r>
      <w:r>
        <w:t>[1]</w:t>
      </w:r>
      <w:r>
        <w:fldChar w:fldCharType="end"/>
      </w:r>
      <w:r>
        <w:fldChar w:fldCharType="begin"/>
      </w:r>
      <w:r>
        <w:instrText xml:space="preserve"> REF _Ref53745304 \r \h </w:instrText>
      </w:r>
      <w:r>
        <w:fldChar w:fldCharType="separate"/>
      </w:r>
      <w:r>
        <w:t>[2]</w:t>
      </w:r>
      <w:r>
        <w:fldChar w:fldCharType="end"/>
      </w:r>
      <w:r>
        <w:t xml:space="preserve"> for FR1 and FR2 respectively shows PUSCH is a clear bottleneck channel for all considered scenarios. </w:t>
      </w:r>
      <w:r w:rsidR="00AE2330">
        <w:t>In this contribution</w:t>
      </w:r>
      <w:r w:rsidR="00C77668">
        <w:t xml:space="preserve">, </w:t>
      </w:r>
      <w:r w:rsidR="00AE2330">
        <w:t xml:space="preserve">we discuss some </w:t>
      </w:r>
      <w:r w:rsidR="00F505DB">
        <w:t xml:space="preserve">potential </w:t>
      </w:r>
      <w:r w:rsidR="00AE2330">
        <w:t xml:space="preserve">techniques to enhance </w:t>
      </w:r>
      <w:r w:rsidR="00047100">
        <w:t xml:space="preserve">PUSCH </w:t>
      </w:r>
      <w:r w:rsidR="00AE2330">
        <w:t>coverage</w:t>
      </w:r>
      <w:r w:rsidR="009360E0">
        <w:t>.</w:t>
      </w:r>
      <w:r w:rsidR="001A537C">
        <w:t xml:space="preserve"> More specifically, we discuss MPR reduction, DMRS enhancements, TBS optimization, and </w:t>
      </w:r>
      <w:r w:rsidR="00FE754D">
        <w:t>dynamic waveform indication</w:t>
      </w:r>
      <w:r w:rsidR="001A537C">
        <w:t>.</w:t>
      </w:r>
    </w:p>
    <w:p w14:paraId="74B2822C" w14:textId="1DE8496C" w:rsidR="00917776" w:rsidRDefault="00746B0E" w:rsidP="00917776">
      <w:pPr>
        <w:pStyle w:val="Heading1"/>
      </w:pPr>
      <w:r>
        <w:t xml:space="preserve">Techniques to </w:t>
      </w:r>
      <w:r w:rsidR="00C023EB">
        <w:t>reduc</w:t>
      </w:r>
      <w:r>
        <w:t>e</w:t>
      </w:r>
      <w:r w:rsidR="00C023EB">
        <w:t xml:space="preserve"> MPR</w:t>
      </w:r>
      <w:r>
        <w:t xml:space="preserve"> in uplink transmissions</w:t>
      </w:r>
    </w:p>
    <w:p w14:paraId="67A667A5" w14:textId="32D9E79F" w:rsidR="005451D6" w:rsidRPr="005451D6" w:rsidRDefault="005451D6" w:rsidP="005451D6">
      <w:pPr>
        <w:jc w:val="both"/>
      </w:pPr>
      <w:r w:rsidRPr="005451D6">
        <w:t xml:space="preserve">Based on </w:t>
      </w:r>
      <w:r w:rsidR="006F05A7">
        <w:t>our initial</w:t>
      </w:r>
      <w:r w:rsidR="006F05A7" w:rsidRPr="005451D6">
        <w:t xml:space="preserve"> </w:t>
      </w:r>
      <w:r w:rsidRPr="005451D6">
        <w:t>link budget analysis for rural and urban scenarios</w:t>
      </w:r>
      <w:r w:rsidR="000E349C">
        <w:t xml:space="preserve"> [1][2]</w:t>
      </w:r>
      <w:r w:rsidRPr="005451D6">
        <w:t xml:space="preserve">, </w:t>
      </w:r>
      <w:r w:rsidR="00746B0E" w:rsidRPr="005451D6">
        <w:t>uplink</w:t>
      </w:r>
      <w:r w:rsidRPr="005451D6">
        <w:t xml:space="preserve"> channels are </w:t>
      </w:r>
      <w:r w:rsidR="009360E0">
        <w:t xml:space="preserve">a </w:t>
      </w:r>
      <w:r w:rsidRPr="005451D6">
        <w:t xml:space="preserve">bottleneck for coverage and are </w:t>
      </w:r>
      <w:r w:rsidR="00746B0E">
        <w:t>a</w:t>
      </w:r>
      <w:r w:rsidRPr="005451D6">
        <w:t xml:space="preserve"> limiting factor </w:t>
      </w:r>
      <w:r w:rsidR="00746B0E">
        <w:t>when determining</w:t>
      </w:r>
      <w:r w:rsidR="00746B0E" w:rsidRPr="005451D6">
        <w:t xml:space="preserve"> </w:t>
      </w:r>
      <w:r w:rsidRPr="005451D6">
        <w:t>5G NR cell coverage. This situation primarily arises due to fact that the BS and the UE differ significantly in the total transmitted power. This draws attention to techniques that let the UE transmit at a higher power, while being subject to the restrictions imposed by its power class. These observations motivate us to take a closer look at any unused transmit power at the UE and draws attention to the MPR table in 38.101-1.</w:t>
      </w:r>
    </w:p>
    <w:p w14:paraId="75E3084B" w14:textId="5BE7B7C2" w:rsidR="005451D6" w:rsidRDefault="005451D6" w:rsidP="005451D6">
      <w:pPr>
        <w:jc w:val="both"/>
      </w:pPr>
      <w:r w:rsidRPr="003774BD">
        <w:t>We use a power class 3 UE as a motivating example, but the ideas presented here are applicable to UEs of any power class.</w:t>
      </w:r>
      <w:r w:rsidRPr="005451D6">
        <w:t xml:space="preserve"> Table 6.2.2-1 of 38.101-1 </w:t>
      </w:r>
      <w:r w:rsidR="00D50F55">
        <w:t xml:space="preserve">as provided </w:t>
      </w:r>
      <w:r w:rsidR="00D50F55" w:rsidRPr="00D50F55">
        <w:t xml:space="preserve">in </w:t>
      </w:r>
      <w:r w:rsidR="00D50F55" w:rsidRPr="00D50F55">
        <w:fldChar w:fldCharType="begin"/>
      </w:r>
      <w:r w:rsidR="00D50F55" w:rsidRPr="00D50F55">
        <w:instrText xml:space="preserve"> REF _Ref40451204 \h </w:instrText>
      </w:r>
      <w:r w:rsidR="00D50F55" w:rsidRPr="001E018D">
        <w:instrText xml:space="preserve"> \* MERGEFORMAT </w:instrText>
      </w:r>
      <w:r w:rsidR="00D50F55" w:rsidRPr="00D50F55">
        <w:fldChar w:fldCharType="separate"/>
      </w:r>
      <w:r w:rsidR="00546EFA" w:rsidRPr="00AF1901">
        <w:t xml:space="preserve">Table </w:t>
      </w:r>
      <w:r w:rsidR="00546EFA" w:rsidRPr="00AF1901">
        <w:rPr>
          <w:noProof/>
        </w:rPr>
        <w:t>1</w:t>
      </w:r>
      <w:r w:rsidR="00D50F55" w:rsidRPr="00D50F55">
        <w:fldChar w:fldCharType="end"/>
      </w:r>
      <w:r w:rsidRPr="005451D6">
        <w:t xml:space="preserve"> specifies a set of power reduction values dependent on RB allocation and modulation order for power class 3 UEs. The power back off values are then used by the UE to calculate the lower bound on its </w:t>
      </w:r>
      <m:oMath>
        <m:sSub>
          <m:sSubPr>
            <m:ctrlPr>
              <w:rPr>
                <w:rFonts w:ascii="Cambria Math" w:hAnsi="Cambria Math"/>
                <w:i/>
              </w:rPr>
            </m:ctrlPr>
          </m:sSubPr>
          <m:e>
            <m:r>
              <w:rPr>
                <w:rFonts w:ascii="Cambria Math" w:hAnsi="Cambria Math"/>
              </w:rPr>
              <m:t>P</m:t>
            </m:r>
          </m:e>
          <m:sub>
            <m:r>
              <w:rPr>
                <w:rFonts w:ascii="Cambria Math" w:hAnsi="Cambria Math"/>
              </w:rPr>
              <m:t>CMAX,f,c</m:t>
            </m:r>
          </m:sub>
        </m:sSub>
      </m:oMath>
      <w:r w:rsidRPr="005451D6">
        <w:t xml:space="preserve"> value. The set of power reduction values may sometimes be band-dependent, but for the sake of motivating the current proposal, we use band n78 as an exemplary band, and note that for this band this table applies as</w:t>
      </w:r>
      <w:r w:rsidR="006B1363">
        <w:t xml:space="preserve"> it</w:t>
      </w:r>
      <w:r w:rsidRPr="005451D6">
        <w:t xml:space="preserve"> is without any further consideration for band-specific A-MPR. The values in this table are chosen such that a UE’s transmissions meet the various RAN4 restrictions on ACLR, IBE, EVM and SEM. </w:t>
      </w:r>
    </w:p>
    <w:p w14:paraId="04038B08" w14:textId="48BB4A07" w:rsidR="005451D6" w:rsidRPr="001E018D" w:rsidRDefault="005451D6" w:rsidP="005451D6">
      <w:pPr>
        <w:pStyle w:val="Caption"/>
        <w:keepNext/>
        <w:jc w:val="center"/>
        <w:rPr>
          <w:b/>
          <w:color w:val="auto"/>
          <w:sz w:val="20"/>
          <w:szCs w:val="20"/>
        </w:rPr>
      </w:pPr>
      <w:bookmarkStart w:id="2" w:name="_Ref40451204"/>
      <w:r w:rsidRPr="001E018D">
        <w:rPr>
          <w:b/>
          <w:color w:val="auto"/>
          <w:sz w:val="20"/>
          <w:szCs w:val="20"/>
        </w:rPr>
        <w:t xml:space="preserve">Table </w:t>
      </w:r>
      <w:r w:rsidRPr="001E018D">
        <w:rPr>
          <w:b/>
          <w:color w:val="auto"/>
          <w:sz w:val="20"/>
          <w:szCs w:val="20"/>
        </w:rPr>
        <w:fldChar w:fldCharType="begin"/>
      </w:r>
      <w:r w:rsidRPr="001E018D">
        <w:rPr>
          <w:b/>
          <w:color w:val="auto"/>
          <w:sz w:val="20"/>
          <w:szCs w:val="20"/>
        </w:rPr>
        <w:instrText xml:space="preserve"> SEQ Table \* ARABIC </w:instrText>
      </w:r>
      <w:r w:rsidRPr="001E018D">
        <w:rPr>
          <w:b/>
          <w:color w:val="auto"/>
          <w:sz w:val="20"/>
          <w:szCs w:val="20"/>
        </w:rPr>
        <w:fldChar w:fldCharType="separate"/>
      </w:r>
      <w:r w:rsidR="00546EFA">
        <w:rPr>
          <w:b/>
          <w:noProof/>
          <w:color w:val="auto"/>
          <w:sz w:val="20"/>
          <w:szCs w:val="20"/>
        </w:rPr>
        <w:t>1</w:t>
      </w:r>
      <w:r w:rsidRPr="001E018D">
        <w:rPr>
          <w:b/>
          <w:color w:val="auto"/>
          <w:sz w:val="20"/>
          <w:szCs w:val="20"/>
        </w:rPr>
        <w:fldChar w:fldCharType="end"/>
      </w:r>
      <w:bookmarkEnd w:id="2"/>
      <w:r w:rsidRPr="001E018D">
        <w:rPr>
          <w:b/>
          <w:color w:val="auto"/>
          <w:sz w:val="20"/>
          <w:szCs w:val="20"/>
        </w:rPr>
        <w:t xml:space="preserve"> MPR Table from 38.101-1</w:t>
      </w:r>
    </w:p>
    <w:p w14:paraId="57E23E69" w14:textId="218CF4BC" w:rsidR="005451D6" w:rsidRPr="005451D6" w:rsidRDefault="005451D6" w:rsidP="005451D6">
      <w:pPr>
        <w:jc w:val="both"/>
      </w:pPr>
      <w:r w:rsidRPr="005451D6">
        <w:rPr>
          <w:noProof/>
        </w:rPr>
        <w:drawing>
          <wp:inline distT="0" distB="0" distL="0" distR="0" wp14:anchorId="379595AE" wp14:editId="7F5D488C">
            <wp:extent cx="5943600" cy="2472055"/>
            <wp:effectExtent l="0" t="0" r="0" b="4445"/>
            <wp:docPr id="3" name="Picture 5">
              <a:extLst xmlns:a="http://schemas.openxmlformats.org/drawingml/2006/main">
                <a:ext uri="{FF2B5EF4-FFF2-40B4-BE49-F238E27FC236}">
                  <a16:creationId xmlns:a16="http://schemas.microsoft.com/office/drawing/2014/main" id="{36E7DF3E-3A5B-4840-96C9-57F1E75819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6E7DF3E-3A5B-4840-96C9-57F1E75819DE}"/>
                        </a:ext>
                      </a:extLst>
                    </pic:cNvPr>
                    <pic:cNvPicPr>
                      <a:picLocks noChangeAspect="1"/>
                    </pic:cNvPicPr>
                  </pic:nvPicPr>
                  <pic:blipFill>
                    <a:blip r:embed="rId7"/>
                    <a:stretch>
                      <a:fillRect/>
                    </a:stretch>
                  </pic:blipFill>
                  <pic:spPr>
                    <a:xfrm>
                      <a:off x="0" y="0"/>
                      <a:ext cx="5943600" cy="2472055"/>
                    </a:xfrm>
                    <a:prstGeom prst="rect">
                      <a:avLst/>
                    </a:prstGeom>
                  </pic:spPr>
                </pic:pic>
              </a:graphicData>
            </a:graphic>
          </wp:inline>
        </w:drawing>
      </w:r>
    </w:p>
    <w:p w14:paraId="21C21FE8" w14:textId="6FC9D3F3" w:rsidR="005451D6" w:rsidRDefault="005451D6" w:rsidP="005451D6">
      <w:pPr>
        <w:jc w:val="both"/>
      </w:pPr>
      <w:r w:rsidRPr="005451D6">
        <w:t xml:space="preserve">While it is seen that for DFT-S-OFDM with inner RB allocations it is required to transmit the lower order modulations such as pi/2 BPSK and QPSK at full power without any power </w:t>
      </w:r>
      <w:r w:rsidR="009360E0" w:rsidRPr="005451D6">
        <w:t>back off</w:t>
      </w:r>
      <w:r w:rsidRPr="005451D6">
        <w:t xml:space="preserve">, a back off of up to 1 dB may be applied to outer and edge RB allocations. As one proceeds to higher order modulations, significant power </w:t>
      </w:r>
      <w:r w:rsidR="009360E0" w:rsidRPr="005451D6">
        <w:t>back offs</w:t>
      </w:r>
      <w:r w:rsidRPr="005451D6">
        <w:t xml:space="preserve"> may be </w:t>
      </w:r>
      <w:r w:rsidRPr="005451D6">
        <w:lastRenderedPageBreak/>
        <w:t>applied</w:t>
      </w:r>
      <w:r w:rsidR="006B1363">
        <w:t>,</w:t>
      </w:r>
      <w:r w:rsidRPr="005451D6">
        <w:t xml:space="preserve"> with DFT-S-OFDM with 64 QAM being allowed up to 2.5 dB </w:t>
      </w:r>
      <w:r w:rsidR="009360E0" w:rsidRPr="005451D6">
        <w:t>back off</w:t>
      </w:r>
      <w:r w:rsidRPr="005451D6">
        <w:t xml:space="preserve">. </w:t>
      </w:r>
      <w:r>
        <w:t>Similarly, for CP-OFDM</w:t>
      </w:r>
      <w:r w:rsidR="009360E0">
        <w:t>,</w:t>
      </w:r>
      <w:r>
        <w:t xml:space="preserve"> power </w:t>
      </w:r>
      <w:r w:rsidR="009360E0">
        <w:t xml:space="preserve">back </w:t>
      </w:r>
      <w:proofErr w:type="gramStart"/>
      <w:r w:rsidR="009360E0">
        <w:t>off</w:t>
      </w:r>
      <w:r>
        <w:t xml:space="preserve"> of</w:t>
      </w:r>
      <w:proofErr w:type="gramEnd"/>
      <w:r>
        <w:t xml:space="preserve"> up to 3 dB may be applied to outer RB allocations with QPSK modulation, with progressively increasing </w:t>
      </w:r>
      <w:r w:rsidR="009360E0">
        <w:t>back offs</w:t>
      </w:r>
      <w:r>
        <w:t xml:space="preserve"> for higher order constellations.</w:t>
      </w:r>
    </w:p>
    <w:p w14:paraId="5EBB178A" w14:textId="6E290599" w:rsidR="005451D6" w:rsidRDefault="008F183C" w:rsidP="005451D6">
      <w:pPr>
        <w:jc w:val="both"/>
      </w:pPr>
      <w:r>
        <w:t>Note</w:t>
      </w:r>
      <w:r w:rsidR="005451D6">
        <w:t xml:space="preserve"> that DFT-S-OFDM with pi/2 BPSK has two sets of values defined, one for the case where the 0 dB MPR is in reference to 23 dBm and another where the 0 dB MPR is in reference to 26 dBm. This change i</w:t>
      </w:r>
      <w:r>
        <w:t>n</w:t>
      </w:r>
      <w:r w:rsidR="005451D6">
        <w:t xml:space="preserve"> reference power to 26 dBm is permitted when UE is operating in TDD mode with less than 40% of the slots in a radio frame being used for uplink transmission. This particular amendment is based on the observation that the power class of a UE is defined </w:t>
      </w:r>
      <w:r w:rsidR="009360E0">
        <w:t xml:space="preserve">on the basis of </w:t>
      </w:r>
      <w:r w:rsidR="005451D6">
        <w:t>average</w:t>
      </w:r>
      <w:r w:rsidR="009360E0">
        <w:t xml:space="preserve"> transmit</w:t>
      </w:r>
      <w:r w:rsidR="005451D6">
        <w:t xml:space="preserve"> power and not based on instantaneous power</w:t>
      </w:r>
      <w:r>
        <w:t xml:space="preserve"> used in a given slot</w:t>
      </w:r>
      <w:r w:rsidR="005451D6">
        <w:t>, thus allowing a UE to</w:t>
      </w:r>
      <w:r>
        <w:t xml:space="preserve"> transmit at a </w:t>
      </w:r>
      <w:r w:rsidR="005451D6">
        <w:t xml:space="preserve">power </w:t>
      </w:r>
      <w:r>
        <w:t>above the value indicated by</w:t>
      </w:r>
      <w:r w:rsidR="005451D6">
        <w:t xml:space="preserve"> its power class. UEs that support this additional 3 dB boost are identified by the </w:t>
      </w:r>
      <w:r w:rsidR="005451D6" w:rsidRPr="005451D6">
        <w:rPr>
          <w:i/>
          <w:iCs/>
        </w:rPr>
        <w:t>powerBoosting-pi2BPSK</w:t>
      </w:r>
      <w:r w:rsidR="005451D6">
        <w:t xml:space="preserve"> capability.</w:t>
      </w:r>
    </w:p>
    <w:p w14:paraId="3410F04F" w14:textId="70F48C82" w:rsidR="005451D6" w:rsidRDefault="005451D6" w:rsidP="005451D6">
      <w:pPr>
        <w:jc w:val="both"/>
      </w:pPr>
      <w:r>
        <w:t xml:space="preserve">It is thus clear that for both lower and higher order constellations there is unused uplink power at the UE transmitter than can potentially be unlocked by considering advanced waveform design ideas that help the UE meet the various RAN4 </w:t>
      </w:r>
      <w:r w:rsidR="001005EE">
        <w:t>requirements</w:t>
      </w:r>
      <w:r>
        <w:t xml:space="preserve"> without having to </w:t>
      </w:r>
      <w:r w:rsidR="00237455">
        <w:t>back off</w:t>
      </w:r>
      <w:r>
        <w:t xml:space="preserve"> on maximum transmit power.</w:t>
      </w:r>
      <w:r w:rsidR="007C41FC">
        <w:t xml:space="preserve"> </w:t>
      </w:r>
      <w:proofErr w:type="gramStart"/>
      <w:r>
        <w:t>In particular, we</w:t>
      </w:r>
      <w:proofErr w:type="gramEnd"/>
      <w:r>
        <w:t xml:space="preserve"> believe it is beneficial to study advanced waveform design techniques that allow reducing the MPR values </w:t>
      </w:r>
      <w:r w:rsidR="001005EE">
        <w:t>for waveforms of</w:t>
      </w:r>
      <w:r>
        <w:t xml:space="preserve"> all modulation orders. </w:t>
      </w:r>
    </w:p>
    <w:p w14:paraId="4F099E0B" w14:textId="7D56E142" w:rsidR="00F13821" w:rsidRDefault="00F13821" w:rsidP="00F13821">
      <w:pPr>
        <w:jc w:val="both"/>
      </w:pPr>
      <w:r>
        <w:t>Reducing the PAPR (Peak to Average Power Ratio) and CM (Cubic Metric) of the waveform is a common method for achieving higher transmission powers</w:t>
      </w:r>
      <w:r w:rsidR="007C41FC">
        <w:t xml:space="preserve"> leading to lower MPRs</w:t>
      </w:r>
      <w:r>
        <w:t xml:space="preserve">. The input </w:t>
      </w:r>
      <w:r w:rsidR="007C41FC">
        <w:t>back off</w:t>
      </w:r>
      <w:r>
        <w:t xml:space="preserve"> required for meeting the RAN4 restrictions is generally smaller for the reduced-PAPR waveform. This translates to a higher transmission power as well as higher PA efficiency. Among the large number of known PAPR reduction techniques, “tone reservation” stands out due to its simplicity and efficient usage of the available resources. This technique dedicates a subset of available sub-carriers to reducing the PAPR of the waveform. These subcarriers are referred to as Peak Reduction Tones (PRTs). To preserve the EVM, there is no overlap between the </w:t>
      </w:r>
      <w:proofErr w:type="gramStart"/>
      <w:r w:rsidR="00F530D6">
        <w:t>PRTs</w:t>
      </w:r>
      <w:proofErr w:type="gramEnd"/>
      <w:r w:rsidR="00F530D6">
        <w:t xml:space="preserve"> and the </w:t>
      </w:r>
      <w:r>
        <w:t>subcarriers used for transmitting the data.</w:t>
      </w:r>
    </w:p>
    <w:p w14:paraId="6E0AFE36" w14:textId="2B88E03D" w:rsidR="008A607C" w:rsidRDefault="00F9147C" w:rsidP="00F13821">
      <w:pPr>
        <w:jc w:val="both"/>
      </w:pPr>
      <w:r>
        <w:t xml:space="preserve">The principle of tone reservation aims to use the </w:t>
      </w:r>
      <w:r w:rsidR="007C41FC">
        <w:t>PRTs</w:t>
      </w:r>
      <w:r w:rsidR="008A607C">
        <w:t xml:space="preserve"> to construct a compensating waveform, which when added to the raw waveform results in a lower-PAPR waveform. This compensating waveform is constructed by identifying peaks to cancel in the original waveform. The compensating waveform only uses the </w:t>
      </w:r>
      <w:r w:rsidR="007C41FC">
        <w:t>PRT</w:t>
      </w:r>
      <w:r w:rsidR="008A607C">
        <w:t xml:space="preserve">s and thus leaves the data tones unaltered. Several efficient algorithms exist for this purpose. For example, </w:t>
      </w:r>
      <w:r w:rsidR="00955064">
        <w:t xml:space="preserve">one well known algorithm is by J. </w:t>
      </w:r>
      <w:proofErr w:type="spellStart"/>
      <w:r w:rsidR="00955064">
        <w:t>Tellado</w:t>
      </w:r>
      <w:proofErr w:type="spellEnd"/>
      <w:r w:rsidR="00955064">
        <w:t xml:space="preserve"> [4]</w:t>
      </w:r>
      <w:r w:rsidR="00BF663E">
        <w:t xml:space="preserve"> </w:t>
      </w:r>
      <w:r w:rsidR="008A607C">
        <w:t>that iteratively cancels the peaks in the original waveform.</w:t>
      </w:r>
    </w:p>
    <w:p w14:paraId="1FF67EF7" w14:textId="1724293C" w:rsidR="005A01CB" w:rsidRDefault="008A607C" w:rsidP="00F13821">
      <w:pPr>
        <w:jc w:val="both"/>
      </w:pPr>
      <w:r>
        <w:t xml:space="preserve">While there are many options for the location of PRTs </w:t>
      </w:r>
      <w:proofErr w:type="gramStart"/>
      <w:r>
        <w:t>in reference to</w:t>
      </w:r>
      <w:proofErr w:type="gramEnd"/>
      <w:r>
        <w:t xml:space="preserve"> the data tones, for the </w:t>
      </w:r>
      <w:r w:rsidR="00F13821">
        <w:t xml:space="preserve">DFT-s-OFDM waveform, </w:t>
      </w:r>
      <w:r>
        <w:t xml:space="preserve">reserving tones immediately adjacent to the RBs allocated to a UE </w:t>
      </w:r>
      <w:r w:rsidR="0022474F">
        <w:t xml:space="preserve">is a reasonable choice. This is illustrated in the figure below where two UEs are allocated dedicated data tones for their uplink transmission and in addition have some tones on either side of their allocation reserved as PRTs. Note that when using algorithms such as </w:t>
      </w:r>
      <w:r w:rsidR="007C41FC">
        <w:t>those in [4]</w:t>
      </w:r>
      <w:r w:rsidR="005A01CB">
        <w:t xml:space="preserve">, the power expended by a UE within the PRTs is quite negligible in comparison to the overall transmit power. </w:t>
      </w:r>
    </w:p>
    <w:p w14:paraId="628A1A66" w14:textId="77777777" w:rsidR="007C41FC" w:rsidRDefault="006F1DAC" w:rsidP="005E055E">
      <w:pPr>
        <w:keepNext/>
        <w:jc w:val="center"/>
      </w:pPr>
      <w:r>
        <w:rPr>
          <w:noProof/>
        </w:rPr>
        <w:drawing>
          <wp:inline distT="0" distB="0" distL="0" distR="0" wp14:anchorId="173DF29C" wp14:editId="3E9111A1">
            <wp:extent cx="5060315" cy="162179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60315" cy="1621790"/>
                    </a:xfrm>
                    <a:prstGeom prst="rect">
                      <a:avLst/>
                    </a:prstGeom>
                    <a:noFill/>
                  </pic:spPr>
                </pic:pic>
              </a:graphicData>
            </a:graphic>
          </wp:inline>
        </w:drawing>
      </w:r>
    </w:p>
    <w:p w14:paraId="0D255959" w14:textId="3DD5D34F" w:rsidR="006F1DAC" w:rsidRDefault="007C41FC" w:rsidP="005E055E">
      <w:pPr>
        <w:pStyle w:val="Caption"/>
        <w:jc w:val="center"/>
      </w:pPr>
      <w:bookmarkStart w:id="3" w:name="_Ref53743864"/>
      <w:r>
        <w:t xml:space="preserve">Figure </w:t>
      </w:r>
      <w:r>
        <w:fldChar w:fldCharType="begin"/>
      </w:r>
      <w:r>
        <w:instrText xml:space="preserve"> SEQ Figure \* ARABIC </w:instrText>
      </w:r>
      <w:r>
        <w:fldChar w:fldCharType="separate"/>
      </w:r>
      <w:r w:rsidR="0018217A">
        <w:rPr>
          <w:noProof/>
        </w:rPr>
        <w:t>1</w:t>
      </w:r>
      <w:r>
        <w:fldChar w:fldCharType="end"/>
      </w:r>
      <w:bookmarkEnd w:id="3"/>
      <w:r>
        <w:t xml:space="preserve"> Tone reservation</w:t>
      </w:r>
    </w:p>
    <w:p w14:paraId="4FF9CC0F" w14:textId="77777777" w:rsidR="006F1DAC" w:rsidRDefault="006F1DAC" w:rsidP="00F13821">
      <w:pPr>
        <w:jc w:val="both"/>
      </w:pPr>
    </w:p>
    <w:p w14:paraId="5F8E9F2C" w14:textId="48DF5601" w:rsidR="008A607C" w:rsidRDefault="005A01CB" w:rsidP="00F13821">
      <w:pPr>
        <w:jc w:val="both"/>
      </w:pPr>
      <w:r>
        <w:t xml:space="preserve">On the </w:t>
      </w:r>
      <w:r w:rsidR="006F1DAC">
        <w:t>receiver</w:t>
      </w:r>
      <w:r>
        <w:t xml:space="preserve"> side, the gNB can discard the PRTs and </w:t>
      </w:r>
      <w:r w:rsidR="006F1DAC">
        <w:t xml:space="preserve">process only the data tones allocated to a UE to recover the uplink payload. Thus, this approach to increasing uplink </w:t>
      </w:r>
      <w:proofErr w:type="spellStart"/>
      <w:r w:rsidR="006F1DAC">
        <w:t>tx</w:t>
      </w:r>
      <w:proofErr w:type="spellEnd"/>
      <w:r w:rsidR="006F1DAC">
        <w:t xml:space="preserve"> power has very minimal impact on gNB receiver design.</w:t>
      </w:r>
    </w:p>
    <w:p w14:paraId="707FCF9B" w14:textId="72EA76F7" w:rsidR="006F1DAC" w:rsidRDefault="006F1DAC" w:rsidP="00F13821">
      <w:pPr>
        <w:jc w:val="both"/>
      </w:pPr>
      <w:r>
        <w:lastRenderedPageBreak/>
        <w:t xml:space="preserve">These ideas are applicable to any modulation order </w:t>
      </w:r>
      <w:proofErr w:type="gramStart"/>
      <w:r>
        <w:t>and also</w:t>
      </w:r>
      <w:proofErr w:type="gramEnd"/>
      <w:r>
        <w:t xml:space="preserve"> to CP-OFDM waveforms, thus providing a common framework to boost uplink transmit power across a wide range of scenarios.</w:t>
      </w:r>
    </w:p>
    <w:p w14:paraId="27E2C41E" w14:textId="5E8FB982" w:rsidR="006F1DAC" w:rsidRDefault="006F1DAC" w:rsidP="00F13821">
      <w:pPr>
        <w:jc w:val="both"/>
      </w:pPr>
      <w:r>
        <w:t xml:space="preserve">To illustrate the effectiveness of these principles, we consider a UE that is allocated 8 RBs for PUSCH transmission. In addition to these 8 RBs, the UE is also provided with 1 RB of PRTs on either side of its allocation, as shown in the figure below. Thus, the UE is in all allocated a total of 10 RBs out of which 8 are used as data tones, and 2 RBs used for waveform shaping. </w:t>
      </w:r>
    </w:p>
    <w:p w14:paraId="41D8EFE6" w14:textId="77777777" w:rsidR="007C41FC" w:rsidRDefault="00F9147C" w:rsidP="005E055E">
      <w:pPr>
        <w:keepNext/>
        <w:jc w:val="center"/>
      </w:pPr>
      <w:r>
        <w:rPr>
          <w:noProof/>
        </w:rPr>
        <w:drawing>
          <wp:inline distT="0" distB="0" distL="0" distR="0" wp14:anchorId="556EB88A" wp14:editId="1AB2EC75">
            <wp:extent cx="2499360" cy="8350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99360" cy="835025"/>
                    </a:xfrm>
                    <a:prstGeom prst="rect">
                      <a:avLst/>
                    </a:prstGeom>
                    <a:noFill/>
                  </pic:spPr>
                </pic:pic>
              </a:graphicData>
            </a:graphic>
          </wp:inline>
        </w:drawing>
      </w:r>
    </w:p>
    <w:p w14:paraId="4D95EB63" w14:textId="313FB513" w:rsidR="00F9147C" w:rsidRDefault="007C41FC" w:rsidP="005E055E">
      <w:pPr>
        <w:pStyle w:val="Caption"/>
        <w:jc w:val="center"/>
      </w:pPr>
      <w:bookmarkStart w:id="4" w:name="_Ref53743877"/>
      <w:bookmarkStart w:id="5" w:name="_Ref53743818"/>
      <w:r>
        <w:t xml:space="preserve">Figure </w:t>
      </w:r>
      <w:r>
        <w:fldChar w:fldCharType="begin"/>
      </w:r>
      <w:r>
        <w:instrText xml:space="preserve"> SEQ Figure \* ARABIC </w:instrText>
      </w:r>
      <w:r>
        <w:fldChar w:fldCharType="separate"/>
      </w:r>
      <w:r w:rsidR="0018217A">
        <w:rPr>
          <w:noProof/>
        </w:rPr>
        <w:t>2</w:t>
      </w:r>
      <w:r>
        <w:fldChar w:fldCharType="end"/>
      </w:r>
      <w:bookmarkEnd w:id="4"/>
      <w:r>
        <w:t xml:space="preserve"> Tone reservation with 20% Sideband PRTs</w:t>
      </w:r>
      <w:bookmarkEnd w:id="5"/>
    </w:p>
    <w:p w14:paraId="21F6A379" w14:textId="7C74294A" w:rsidR="00F13821" w:rsidRDefault="007C41FC" w:rsidP="00F13821">
      <w:pPr>
        <w:jc w:val="both"/>
      </w:pPr>
      <w:r>
        <w:t xml:space="preserve">Focusing on such an allocation we consider a DFT-S-OFDM with QPSK modulation and highlight the significant improvements in </w:t>
      </w:r>
      <w:r w:rsidR="00F13821">
        <w:t xml:space="preserve">PAPR and </w:t>
      </w:r>
      <w:r w:rsidR="007D583E">
        <w:t xml:space="preserve">Raw </w:t>
      </w:r>
      <w:r w:rsidR="00F13821">
        <w:t>C</w:t>
      </w:r>
      <w:r w:rsidR="00242580">
        <w:t>ubic Metric (RCM)</w:t>
      </w:r>
      <w:r w:rsidR="00F13821">
        <w:t xml:space="preserve"> improvement</w:t>
      </w:r>
      <w:r w:rsidR="00E875A4">
        <w:t>s</w:t>
      </w:r>
      <w:r w:rsidR="00F13821">
        <w:t xml:space="preserve"> due to tone reservation</w:t>
      </w:r>
      <w:r w:rsidR="00E4496F">
        <w:t xml:space="preserve"> </w:t>
      </w:r>
      <w:r w:rsidR="007D583E">
        <w:t xml:space="preserve">in </w:t>
      </w:r>
      <w:r w:rsidR="00B60E9C" w:rsidRPr="005E055E">
        <w:fldChar w:fldCharType="begin"/>
      </w:r>
      <w:r w:rsidR="00B60E9C" w:rsidRPr="00B60E9C">
        <w:instrText xml:space="preserve"> REF _Ref48148797 \h </w:instrText>
      </w:r>
      <w:r w:rsidR="00B60E9C" w:rsidRPr="005E055E">
        <w:instrText xml:space="preserve"> \* MERGEFORMAT </w:instrText>
      </w:r>
      <w:r w:rsidR="00B60E9C" w:rsidRPr="005E055E">
        <w:fldChar w:fldCharType="separate"/>
      </w:r>
      <w:r w:rsidR="00546EFA" w:rsidRPr="00AF1901">
        <w:t xml:space="preserve">Fig </w:t>
      </w:r>
      <w:r w:rsidR="00546EFA" w:rsidRPr="00AF1901">
        <w:rPr>
          <w:i/>
          <w:iCs/>
          <w:noProof/>
        </w:rPr>
        <w:t>3</w:t>
      </w:r>
      <w:r w:rsidR="00B60E9C" w:rsidRPr="005E055E">
        <w:fldChar w:fldCharType="end"/>
      </w:r>
      <w:r w:rsidR="00A10A76">
        <w:t>.</w:t>
      </w:r>
      <w:r w:rsidR="00B60E9C" w:rsidRPr="00B60E9C">
        <w:t xml:space="preserve"> </w:t>
      </w:r>
      <w:r w:rsidR="00A10A76">
        <w:t>T</w:t>
      </w:r>
      <w:r w:rsidR="007D583E">
        <w:t>he left and right figures respectively represent the CCDF of PAPR and RCM. The PAPR improvements are as large as 3.3 dB at 10</w:t>
      </w:r>
      <w:r w:rsidR="007D583E">
        <w:rPr>
          <w:vertAlign w:val="superscript"/>
        </w:rPr>
        <w:t>-6</w:t>
      </w:r>
      <w:r w:rsidR="007D583E">
        <w:t xml:space="preserve"> CCDF level and 2.2 dB at 10</w:t>
      </w:r>
      <w:r w:rsidR="007D583E">
        <w:rPr>
          <w:vertAlign w:val="superscript"/>
        </w:rPr>
        <w:t>-</w:t>
      </w:r>
      <w:r w:rsidR="00B2252E">
        <w:rPr>
          <w:vertAlign w:val="superscript"/>
        </w:rPr>
        <w:t>4</w:t>
      </w:r>
      <w:r w:rsidR="007D583E">
        <w:t>. The RCM improvements are 1.2 dB and 1.0 dB at 10</w:t>
      </w:r>
      <w:r w:rsidR="007D583E">
        <w:rPr>
          <w:vertAlign w:val="superscript"/>
        </w:rPr>
        <w:t>-3</w:t>
      </w:r>
      <w:r w:rsidR="007D583E">
        <w:t xml:space="preserve"> and 10</w:t>
      </w:r>
      <w:r w:rsidR="007D583E">
        <w:rPr>
          <w:vertAlign w:val="superscript"/>
        </w:rPr>
        <w:t>-2</w:t>
      </w:r>
      <w:r w:rsidR="007D583E">
        <w:t xml:space="preserve"> </w:t>
      </w:r>
      <w:r w:rsidR="00B2252E">
        <w:t xml:space="preserve">CCDF </w:t>
      </w:r>
      <w:proofErr w:type="gramStart"/>
      <w:r w:rsidR="007D583E">
        <w:t>levels</w:t>
      </w:r>
      <w:proofErr w:type="gramEnd"/>
      <w:r w:rsidR="007D583E">
        <w:t xml:space="preserve"> respectively. </w:t>
      </w:r>
      <w:r w:rsidR="00A461F4">
        <w:t>The Power Spectral Density (PSD) of the PRTs is 1</w:t>
      </w:r>
      <w:r w:rsidR="004E22C3">
        <w:t>5</w:t>
      </w:r>
      <w:r w:rsidR="00A461F4">
        <w:t xml:space="preserve"> dB lower than the PSD of the data </w:t>
      </w:r>
      <w:r w:rsidR="00CA3D7E">
        <w:t>tones</w:t>
      </w:r>
      <w:r w:rsidR="00A461F4">
        <w:t>.</w:t>
      </w:r>
      <w:r w:rsidR="00B82DA6">
        <w:t xml:space="preserve"> Therefore, the observed PAPR and RCM gains come at a negligible price in terms of energy and complexity.</w:t>
      </w:r>
    </w:p>
    <w:p w14:paraId="0E0807E5" w14:textId="4A21D220" w:rsidR="000139F9" w:rsidRDefault="000139F9" w:rsidP="00F13821">
      <w:pPr>
        <w:jc w:val="both"/>
      </w:pPr>
    </w:p>
    <w:p w14:paraId="1912EE4A" w14:textId="77777777" w:rsidR="00CC239F" w:rsidRDefault="00CC239F" w:rsidP="005E055E">
      <w:pPr>
        <w:keepNext/>
        <w:jc w:val="both"/>
      </w:pPr>
      <w:r>
        <w:rPr>
          <w:noProof/>
        </w:rPr>
        <mc:AlternateContent>
          <mc:Choice Requires="wpc">
            <w:drawing>
              <wp:inline distT="0" distB="0" distL="0" distR="0" wp14:anchorId="20FA049F" wp14:editId="3FD290B0">
                <wp:extent cx="6530975" cy="2357911"/>
                <wp:effectExtent l="0" t="0" r="3175" b="4445"/>
                <wp:docPr id="11"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3" name="Picture 23" descr="A close up of a map&#10;&#10;Description automatically generated"/>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226104" y="55619"/>
                            <a:ext cx="2926080" cy="2194560"/>
                          </a:xfrm>
                          <a:prstGeom prst="rect">
                            <a:avLst/>
                          </a:prstGeom>
                        </pic:spPr>
                      </pic:pic>
                      <pic:pic xmlns:pic="http://schemas.openxmlformats.org/drawingml/2006/picture">
                        <pic:nvPicPr>
                          <pic:cNvPr id="24" name="Picture 24" descr="A close up of a map&#10;&#10;Description automatically generated"/>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3007179" y="86354"/>
                            <a:ext cx="2926080" cy="2194560"/>
                          </a:xfrm>
                          <a:prstGeom prst="rect">
                            <a:avLst/>
                          </a:prstGeom>
                        </pic:spPr>
                      </pic:pic>
                    </wpc:wpc>
                  </a:graphicData>
                </a:graphic>
              </wp:inline>
            </w:drawing>
          </mc:Choice>
          <mc:Fallback>
            <w:pict>
              <v:group w14:anchorId="281D2238" id="Canvas 11" o:spid="_x0000_s1026" editas="canvas" style="width:514.25pt;height:185.65pt;mso-position-horizontal-relative:char;mso-position-vertical-relative:line" coordsize="65309,235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5309;height:23577;visibility:visible;mso-wrap-style:square" filled="t">
                  <v:fill o:detectmouseclick="t"/>
                  <v:path o:connecttype="none"/>
                </v:shape>
                <v:shape id="Picture 23" o:spid="_x0000_s1028" type="#_x0000_t75" alt="A close up of a map&#10;&#10;Description automatically generated" style="position:absolute;left:2261;top:556;width:29260;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">
                  <v:imagedata r:id="rId17" o:title="A close up of a map&#10;&#10;Description automatically generated"/>
                </v:shape>
                <v:shape id="Picture 24" o:spid="_x0000_s1029" type="#_x0000_t75" alt="A close up of a map&#10;&#10;Description automatically generated" style="position:absolute;left:30071;top:863;width:29261;height:219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">
                  <v:imagedata r:id="rId18" o:title="A close up of a map&#10;&#10;Description automatically generated"/>
                </v:shape>
                <w10:anchorlock/>
              </v:group>
            </w:pict>
          </mc:Fallback>
        </mc:AlternateContent>
      </w:r>
    </w:p>
    <w:p w14:paraId="4C6075F5" w14:textId="27156383" w:rsidR="00CC239F" w:rsidRDefault="00CC239F" w:rsidP="005E055E">
      <w:pPr>
        <w:pStyle w:val="Caption"/>
        <w:jc w:val="center"/>
        <w:rPr>
          <w:b/>
          <w:i w:val="0"/>
          <w:color w:val="auto"/>
        </w:rPr>
      </w:pPr>
      <w:bookmarkStart w:id="6" w:name="_Ref48148797"/>
      <w:bookmarkStart w:id="7" w:name="_Ref48140724"/>
      <w:r w:rsidRPr="005E055E">
        <w:rPr>
          <w:b/>
          <w:bCs/>
          <w:i w:val="0"/>
          <w:iCs w:val="0"/>
          <w:color w:val="auto"/>
        </w:rPr>
        <w:t xml:space="preserve">Fig </w:t>
      </w:r>
      <w:r w:rsidRPr="005E055E">
        <w:rPr>
          <w:b/>
          <w:bCs/>
          <w:i w:val="0"/>
          <w:iCs w:val="0"/>
          <w:color w:val="auto"/>
        </w:rPr>
        <w:fldChar w:fldCharType="begin"/>
      </w:r>
      <w:r w:rsidRPr="005E055E">
        <w:rPr>
          <w:b/>
          <w:bCs/>
          <w:i w:val="0"/>
          <w:iCs w:val="0"/>
          <w:color w:val="auto"/>
        </w:rPr>
        <w:instrText xml:space="preserve"> SEQ Figure \* ARABIC </w:instrText>
      </w:r>
      <w:r w:rsidRPr="005E055E">
        <w:rPr>
          <w:b/>
          <w:bCs/>
          <w:i w:val="0"/>
          <w:iCs w:val="0"/>
          <w:color w:val="auto"/>
        </w:rPr>
        <w:fldChar w:fldCharType="separate"/>
      </w:r>
      <w:r w:rsidR="0018217A">
        <w:rPr>
          <w:b/>
          <w:bCs/>
          <w:i w:val="0"/>
          <w:iCs w:val="0"/>
          <w:noProof/>
          <w:color w:val="auto"/>
        </w:rPr>
        <w:t>3</w:t>
      </w:r>
      <w:r w:rsidRPr="005E055E">
        <w:rPr>
          <w:b/>
          <w:bCs/>
          <w:i w:val="0"/>
          <w:iCs w:val="0"/>
          <w:color w:val="auto"/>
        </w:rPr>
        <w:fldChar w:fldCharType="end"/>
      </w:r>
      <w:bookmarkEnd w:id="6"/>
      <w:r w:rsidRPr="005E055E">
        <w:rPr>
          <w:b/>
          <w:bCs/>
          <w:i w:val="0"/>
          <w:iCs w:val="0"/>
          <w:color w:val="auto"/>
        </w:rPr>
        <w:t xml:space="preserve">: CCDF of PAPR and RCM of the DFT-s-OFDM </w:t>
      </w:r>
      <w:r w:rsidR="00553C68">
        <w:rPr>
          <w:b/>
          <w:bCs/>
          <w:i w:val="0"/>
          <w:iCs w:val="0"/>
          <w:color w:val="auto"/>
        </w:rPr>
        <w:t xml:space="preserve">QPSK </w:t>
      </w:r>
      <w:r w:rsidRPr="005E055E">
        <w:rPr>
          <w:b/>
          <w:bCs/>
          <w:i w:val="0"/>
          <w:iCs w:val="0"/>
          <w:color w:val="auto"/>
        </w:rPr>
        <w:t>waveform before and after PAPR reduction</w:t>
      </w:r>
      <w:bookmarkEnd w:id="7"/>
    </w:p>
    <w:p w14:paraId="0EE28056" w14:textId="65AC57A8" w:rsidR="000139F9" w:rsidRDefault="000139F9" w:rsidP="006F3A22">
      <w:pPr>
        <w:rPr>
          <w:lang w:val="en-GB"/>
        </w:rPr>
      </w:pPr>
      <w:r>
        <w:rPr>
          <w:lang w:val="en-GB"/>
        </w:rPr>
        <w:t xml:space="preserve">These low PAPR waveforms are then tested against the various RAN4 constraints on EVM, ACLR, SEM and IBE. For a given target PAPR, the resulting waveform has a certain EVM, ACLR, SEM and IBE characteristic. The goal then is to find the lowest PAPR at which these constraints are met. </w:t>
      </w:r>
      <w:r w:rsidR="006F3A22">
        <w:rPr>
          <w:lang w:val="en-GB"/>
        </w:rPr>
        <w:t xml:space="preserve">Such a </w:t>
      </w:r>
      <w:r>
        <w:rPr>
          <w:lang w:val="en-GB"/>
        </w:rPr>
        <w:t xml:space="preserve">RAN4 compliant </w:t>
      </w:r>
      <w:r w:rsidR="000856E5">
        <w:rPr>
          <w:lang w:val="en-GB"/>
        </w:rPr>
        <w:t>waveform with low PAPR then determines the required MPR. As an example of how PAPR, and RAN4 constraints eventually translate to MPR, we focus on ACLR</w:t>
      </w:r>
      <w:r w:rsidR="006F3A22">
        <w:rPr>
          <w:lang w:val="en-GB"/>
        </w:rPr>
        <w:t xml:space="preserve"> </w:t>
      </w:r>
      <w:r w:rsidR="000856E5">
        <w:rPr>
          <w:lang w:val="en-GB"/>
        </w:rPr>
        <w:t>and EVM</w:t>
      </w:r>
      <w:r w:rsidR="006F3A22">
        <w:rPr>
          <w:rStyle w:val="FootnoteReference"/>
          <w:lang w:val="en-GB"/>
        </w:rPr>
        <w:footnoteReference w:id="2"/>
      </w:r>
      <w:r w:rsidR="006F3A22">
        <w:rPr>
          <w:lang w:val="en-GB"/>
        </w:rPr>
        <w:t xml:space="preserve"> </w:t>
      </w:r>
      <w:r w:rsidR="000856E5">
        <w:rPr>
          <w:lang w:val="en-GB"/>
        </w:rPr>
        <w:t xml:space="preserve">compliance of the DFT-S-OFDM waveform generated for the setting in </w:t>
      </w:r>
      <w:r w:rsidR="000856E5">
        <w:rPr>
          <w:lang w:val="en-GB"/>
        </w:rPr>
        <w:fldChar w:fldCharType="begin"/>
      </w:r>
      <w:r w:rsidR="000856E5">
        <w:rPr>
          <w:lang w:val="en-GB"/>
        </w:rPr>
        <w:instrText xml:space="preserve"> REF _Ref53743877 \h </w:instrText>
      </w:r>
      <w:r w:rsidR="000856E5">
        <w:rPr>
          <w:lang w:val="en-GB"/>
        </w:rPr>
      </w:r>
      <w:r w:rsidR="000856E5">
        <w:rPr>
          <w:lang w:val="en-GB"/>
        </w:rPr>
        <w:fldChar w:fldCharType="separate"/>
      </w:r>
      <w:r w:rsidR="00546EFA">
        <w:t xml:space="preserve">Figure </w:t>
      </w:r>
      <w:r w:rsidR="00546EFA">
        <w:rPr>
          <w:noProof/>
        </w:rPr>
        <w:t>2</w:t>
      </w:r>
      <w:r w:rsidR="000856E5">
        <w:rPr>
          <w:lang w:val="en-GB"/>
        </w:rPr>
        <w:fldChar w:fldCharType="end"/>
      </w:r>
      <w:r w:rsidR="006F3A22">
        <w:rPr>
          <w:lang w:val="en-GB"/>
        </w:rPr>
        <w:t xml:space="preserve">. As shown in the table below, </w:t>
      </w:r>
    </w:p>
    <w:p w14:paraId="5D3B25B5" w14:textId="41226F77" w:rsidR="006F3A22" w:rsidRDefault="006F3A22" w:rsidP="006F3A22">
      <w:pPr>
        <w:rPr>
          <w:lang w:val="en-GB"/>
        </w:rPr>
      </w:pPr>
    </w:p>
    <w:tbl>
      <w:tblPr>
        <w:tblW w:w="0" w:type="auto"/>
        <w:jc w:val="center"/>
        <w:tblCellMar>
          <w:left w:w="0" w:type="dxa"/>
          <w:right w:w="0" w:type="dxa"/>
        </w:tblCellMar>
        <w:tblLook w:val="04A0" w:firstRow="1" w:lastRow="0" w:firstColumn="1" w:lastColumn="0" w:noHBand="0" w:noVBand="1"/>
      </w:tblPr>
      <w:tblGrid>
        <w:gridCol w:w="4061"/>
        <w:gridCol w:w="956"/>
        <w:gridCol w:w="2339"/>
      </w:tblGrid>
      <w:tr w:rsidR="006F3A22" w14:paraId="1A021216" w14:textId="77777777" w:rsidTr="00AF1901">
        <w:trPr>
          <w:jc w:val="center"/>
        </w:trPr>
        <w:tc>
          <w:tcPr>
            <w:tcW w:w="0" w:type="auto"/>
            <w:tcBorders>
              <w:top w:val="single" w:sz="8" w:space="0" w:color="auto"/>
              <w:left w:val="single" w:sz="8" w:space="0" w:color="auto"/>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5DA9E13B" w14:textId="20A4374C" w:rsidR="006F3A22" w:rsidRDefault="006F3A22" w:rsidP="00AF1901">
            <w:pPr>
              <w:spacing w:after="0"/>
              <w:contextualSpacing/>
              <w:rPr>
                <w:b/>
                <w:bCs/>
              </w:rPr>
            </w:pPr>
            <w:r>
              <w:rPr>
                <w:b/>
                <w:bCs/>
              </w:rPr>
              <w:t xml:space="preserve">DFT-s-OFDM, QPSK, 8 RBs </w:t>
            </w:r>
          </w:p>
        </w:tc>
        <w:tc>
          <w:tcPr>
            <w:tcW w:w="0" w:type="auto"/>
            <w:tcBorders>
              <w:top w:val="single" w:sz="8" w:space="0" w:color="auto"/>
              <w:left w:val="nil"/>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593286C6" w14:textId="3DBE650D" w:rsidR="006F3A22" w:rsidRDefault="006F3A22" w:rsidP="00AF1901">
            <w:pPr>
              <w:spacing w:after="0"/>
              <w:contextualSpacing/>
            </w:pPr>
            <w:r>
              <w:t>No PRTs</w:t>
            </w:r>
          </w:p>
        </w:tc>
        <w:tc>
          <w:tcPr>
            <w:tcW w:w="0" w:type="auto"/>
            <w:tcBorders>
              <w:top w:val="single" w:sz="8" w:space="0" w:color="auto"/>
              <w:left w:val="nil"/>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02693AD1" w14:textId="5769F797" w:rsidR="006F3A22" w:rsidRDefault="006F3A22" w:rsidP="00AF1901">
            <w:pPr>
              <w:spacing w:after="0"/>
              <w:contextualSpacing/>
            </w:pPr>
            <w:r>
              <w:t>2 additional RBs for PRTs</w:t>
            </w:r>
          </w:p>
        </w:tc>
      </w:tr>
      <w:tr w:rsidR="006F3A22" w14:paraId="63A91C05" w14:textId="77777777" w:rsidTr="00AF1901">
        <w:trPr>
          <w:jc w:val="center"/>
        </w:trPr>
        <w:tc>
          <w:tcPr>
            <w:tcW w:w="0" w:type="auto"/>
            <w:tcBorders>
              <w:top w:val="nil"/>
              <w:left w:val="single" w:sz="8" w:space="0" w:color="auto"/>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5C7C8546" w14:textId="77777777" w:rsidR="006F3A22" w:rsidRDefault="006F3A22" w:rsidP="00AF1901">
            <w:pPr>
              <w:spacing w:after="0"/>
              <w:contextualSpacing/>
            </w:pPr>
            <w:r>
              <w:t>PAPR that meets ACLR</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011B083" w14:textId="77777777" w:rsidR="006F3A22" w:rsidRDefault="006F3A22" w:rsidP="00AF1901">
            <w:pPr>
              <w:spacing w:after="0"/>
              <w:contextualSpacing/>
            </w:pPr>
            <w:r>
              <w:t>4.5 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1AD6283" w14:textId="77777777" w:rsidR="006F3A22" w:rsidRDefault="006F3A22" w:rsidP="00AF1901">
            <w:pPr>
              <w:spacing w:after="0"/>
              <w:contextualSpacing/>
            </w:pPr>
            <w:r>
              <w:t>3.4 dB</w:t>
            </w:r>
          </w:p>
        </w:tc>
      </w:tr>
      <w:tr w:rsidR="006F3A22" w14:paraId="010817FA" w14:textId="77777777" w:rsidTr="00AF1901">
        <w:trPr>
          <w:jc w:val="center"/>
        </w:trPr>
        <w:tc>
          <w:tcPr>
            <w:tcW w:w="0" w:type="auto"/>
            <w:tcBorders>
              <w:top w:val="nil"/>
              <w:left w:val="single" w:sz="8" w:space="0" w:color="auto"/>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69A4E340" w14:textId="77777777" w:rsidR="006F3A22" w:rsidRDefault="006F3A22" w:rsidP="00AF1901">
            <w:pPr>
              <w:spacing w:after="0"/>
              <w:contextualSpacing/>
            </w:pPr>
            <w:r>
              <w:t>PAPR that meets EVM</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5AEFC9E" w14:textId="77777777" w:rsidR="006F3A22" w:rsidRDefault="006F3A22" w:rsidP="00AF1901">
            <w:pPr>
              <w:spacing w:after="0"/>
              <w:contextualSpacing/>
            </w:pPr>
            <w:r>
              <w:t>2.5 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51E2897" w14:textId="77777777" w:rsidR="006F3A22" w:rsidRDefault="006F3A22" w:rsidP="00AF1901">
            <w:pPr>
              <w:spacing w:after="0"/>
              <w:contextualSpacing/>
            </w:pPr>
            <w:r>
              <w:t>2.0 dB</w:t>
            </w:r>
          </w:p>
        </w:tc>
      </w:tr>
      <w:tr w:rsidR="006F3A22" w14:paraId="6C5C48EC" w14:textId="77777777" w:rsidTr="00AF1901">
        <w:trPr>
          <w:jc w:val="center"/>
        </w:trPr>
        <w:tc>
          <w:tcPr>
            <w:tcW w:w="0" w:type="auto"/>
            <w:tcBorders>
              <w:top w:val="nil"/>
              <w:left w:val="single" w:sz="8" w:space="0" w:color="auto"/>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2E8C939C" w14:textId="77777777" w:rsidR="006F3A22" w:rsidRDefault="006F3A22" w:rsidP="00AF1901">
            <w:pPr>
              <w:spacing w:after="0"/>
              <w:contextualSpacing/>
            </w:pPr>
            <w:r>
              <w:t>PAPR that meets both</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078D94" w14:textId="77777777" w:rsidR="006F3A22" w:rsidRDefault="006F3A22" w:rsidP="00AF1901">
            <w:pPr>
              <w:spacing w:after="0"/>
              <w:contextualSpacing/>
            </w:pPr>
            <w:r>
              <w:t>4.5 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6CF5E2A" w14:textId="77777777" w:rsidR="006F3A22" w:rsidRDefault="006F3A22" w:rsidP="00AF1901">
            <w:pPr>
              <w:spacing w:after="0"/>
              <w:contextualSpacing/>
            </w:pPr>
            <w:r>
              <w:t>3.4 dB</w:t>
            </w:r>
          </w:p>
        </w:tc>
      </w:tr>
      <w:tr w:rsidR="006F3A22" w14:paraId="2F92B14D" w14:textId="77777777" w:rsidTr="00AF1901">
        <w:trPr>
          <w:jc w:val="center"/>
        </w:trPr>
        <w:tc>
          <w:tcPr>
            <w:tcW w:w="0" w:type="auto"/>
            <w:tcBorders>
              <w:top w:val="nil"/>
              <w:left w:val="single" w:sz="8" w:space="0" w:color="auto"/>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2B667382" w14:textId="6399BA0E" w:rsidR="006F3A22" w:rsidRDefault="006F3A22" w:rsidP="00AF1901">
            <w:pPr>
              <w:spacing w:after="0"/>
              <w:contextualSpacing/>
            </w:pPr>
            <w:r>
              <w:t>Energy used towards PRTs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469F9C0" w14:textId="77777777" w:rsidR="006F3A22" w:rsidRDefault="006F3A22" w:rsidP="00AF1901">
            <w:pPr>
              <w:spacing w:after="0"/>
              <w:contextualSpacing/>
            </w:pPr>
            <w:r>
              <w:t>--</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09F0514" w14:textId="77777777" w:rsidR="006F3A22" w:rsidRDefault="006F3A22" w:rsidP="00AF1901">
            <w:pPr>
              <w:spacing w:after="0"/>
              <w:contextualSpacing/>
            </w:pPr>
            <w:r>
              <w:t>0.1 dB</w:t>
            </w:r>
          </w:p>
        </w:tc>
      </w:tr>
      <w:tr w:rsidR="006F3A22" w14:paraId="4EB2CF2A" w14:textId="77777777" w:rsidTr="00AF1901">
        <w:trPr>
          <w:jc w:val="center"/>
        </w:trPr>
        <w:tc>
          <w:tcPr>
            <w:tcW w:w="0" w:type="auto"/>
            <w:tcBorders>
              <w:top w:val="nil"/>
              <w:left w:val="single" w:sz="8" w:space="0" w:color="auto"/>
              <w:bottom w:val="single" w:sz="8" w:space="0" w:color="auto"/>
              <w:right w:val="single" w:sz="8" w:space="0" w:color="auto"/>
            </w:tcBorders>
            <w:shd w:val="clear" w:color="auto" w:fill="F7CAAC" w:themeFill="accent2" w:themeFillTint="66"/>
            <w:tcMar>
              <w:top w:w="0" w:type="dxa"/>
              <w:left w:w="108" w:type="dxa"/>
              <w:bottom w:w="0" w:type="dxa"/>
              <w:right w:w="108" w:type="dxa"/>
            </w:tcMar>
            <w:hideMark/>
          </w:tcPr>
          <w:p w14:paraId="29A89311" w14:textId="04BD3DBB" w:rsidR="006F3A22" w:rsidRDefault="006F3A22" w:rsidP="00AF1901">
            <w:pPr>
              <w:spacing w:after="0"/>
              <w:contextualSpacing/>
              <w:rPr>
                <w:b/>
                <w:bCs/>
              </w:rPr>
            </w:pPr>
            <w:r>
              <w:rPr>
                <w:b/>
                <w:bCs/>
              </w:rPr>
              <w:t xml:space="preserve">Potential </w:t>
            </w:r>
            <w:proofErr w:type="spellStart"/>
            <w:r>
              <w:rPr>
                <w:b/>
                <w:bCs/>
              </w:rPr>
              <w:t>tx</w:t>
            </w:r>
            <w:proofErr w:type="spellEnd"/>
            <w:r>
              <w:rPr>
                <w:b/>
                <w:bCs/>
              </w:rPr>
              <w:t xml:space="preserve"> power gain compared to baseline</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31EC094" w14:textId="77777777" w:rsidR="006F3A22" w:rsidRDefault="006F3A22" w:rsidP="00AF1901">
            <w:pPr>
              <w:spacing w:after="0"/>
              <w:contextualSpacing/>
              <w:rPr>
                <w:b/>
                <w:bCs/>
              </w:rPr>
            </w:pPr>
            <w:r>
              <w:rPr>
                <w:b/>
                <w:bCs/>
              </w:rPr>
              <w:t>--</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DCEB999" w14:textId="77777777" w:rsidR="006F3A22" w:rsidRDefault="006F3A22" w:rsidP="00AF1901">
            <w:pPr>
              <w:spacing w:after="0"/>
              <w:contextualSpacing/>
              <w:rPr>
                <w:b/>
                <w:bCs/>
              </w:rPr>
            </w:pPr>
            <w:r>
              <w:rPr>
                <w:b/>
                <w:bCs/>
              </w:rPr>
              <w:t>1.0 dB</w:t>
            </w:r>
          </w:p>
        </w:tc>
      </w:tr>
    </w:tbl>
    <w:p w14:paraId="611AF27C" w14:textId="77777777" w:rsidR="006F3A22" w:rsidRDefault="006F3A22" w:rsidP="006F3A22">
      <w:pPr>
        <w:rPr>
          <w:lang w:val="en-GB"/>
        </w:rPr>
      </w:pPr>
    </w:p>
    <w:p w14:paraId="0DD1C58C" w14:textId="77777777" w:rsidR="000139F9" w:rsidRDefault="000139F9" w:rsidP="000139F9">
      <w:pPr>
        <w:jc w:val="both"/>
      </w:pPr>
      <w:r>
        <w:t>Given these encouraging results and the promise of a common unified framework to increase the uplink transmit powers across all waveform types and modulation orders, we make the following proposal:</w:t>
      </w:r>
    </w:p>
    <w:p w14:paraId="43944D59" w14:textId="0AC2C2A2" w:rsidR="000139F9" w:rsidRDefault="000139F9" w:rsidP="000139F9">
      <w:pPr>
        <w:jc w:val="both"/>
        <w:rPr>
          <w:b/>
          <w:bCs/>
        </w:rPr>
      </w:pPr>
      <w:r w:rsidRPr="001E018D">
        <w:rPr>
          <w:b/>
          <w:u w:val="single"/>
        </w:rPr>
        <w:t>Proposal 1</w:t>
      </w:r>
      <w:r w:rsidRPr="005451D6">
        <w:rPr>
          <w:b/>
          <w:bCs/>
        </w:rPr>
        <w:t xml:space="preserve">: </w:t>
      </w:r>
      <w:r>
        <w:rPr>
          <w:b/>
          <w:bCs/>
        </w:rPr>
        <w:t>For enhancing the coverage of PUSCH, consider t</w:t>
      </w:r>
      <w:r w:rsidRPr="005451D6">
        <w:rPr>
          <w:b/>
          <w:bCs/>
        </w:rPr>
        <w:t>echniques for UE transmit waveform design that allow further reduction in the MPR values for DFT-S-OFDM and CP-OFDM waveforms</w:t>
      </w:r>
      <w:r>
        <w:rPr>
          <w:b/>
          <w:bCs/>
        </w:rPr>
        <w:t xml:space="preserve">. </w:t>
      </w:r>
      <w:proofErr w:type="gramStart"/>
      <w:r w:rsidRPr="005E055E">
        <w:rPr>
          <w:b/>
        </w:rPr>
        <w:t xml:space="preserve">In particular, </w:t>
      </w:r>
      <w:r>
        <w:rPr>
          <w:b/>
          <w:bCs/>
        </w:rPr>
        <w:t>consider</w:t>
      </w:r>
      <w:proofErr w:type="gramEnd"/>
      <w:r>
        <w:rPr>
          <w:b/>
          <w:bCs/>
        </w:rPr>
        <w:t xml:space="preserve"> tone reservation principle for DFT-s-OFDM and CP-OFDM waveforms to further reduce PAPR. </w:t>
      </w:r>
    </w:p>
    <w:p w14:paraId="6CB16603" w14:textId="77777777" w:rsidR="000139F9" w:rsidRPr="005E055E" w:rsidRDefault="000139F9" w:rsidP="000139F9">
      <w:pPr>
        <w:jc w:val="both"/>
        <w:rPr>
          <w:b/>
          <w:bCs/>
        </w:rPr>
      </w:pPr>
    </w:p>
    <w:p w14:paraId="25214104" w14:textId="620CC3F3" w:rsidR="00746535" w:rsidRDefault="00632E86" w:rsidP="00746535">
      <w:pPr>
        <w:pStyle w:val="Heading1"/>
        <w:rPr>
          <w:lang w:val="en-US"/>
        </w:rPr>
      </w:pPr>
      <w:r>
        <w:rPr>
          <w:lang w:val="en-US"/>
        </w:rPr>
        <w:t xml:space="preserve">PUSCH </w:t>
      </w:r>
      <w:r w:rsidR="00C56799">
        <w:rPr>
          <w:lang w:val="en-US"/>
        </w:rPr>
        <w:t>DMRS Enhancement</w:t>
      </w:r>
      <w:r w:rsidR="002D0FC1">
        <w:rPr>
          <w:lang w:val="en-US"/>
        </w:rPr>
        <w:t>s</w:t>
      </w:r>
    </w:p>
    <w:p w14:paraId="6C505BF8" w14:textId="31363DA2" w:rsidR="00411B27" w:rsidRPr="00922D5D" w:rsidRDefault="00411B27" w:rsidP="001E018D">
      <w:r>
        <w:t xml:space="preserve">In this section, we discuss two possible approaches namely DMRS bundling and adaptive DMRS to improve channel estimation accuracy for </w:t>
      </w:r>
      <w:r w:rsidR="00632E86">
        <w:t>PUSCH</w:t>
      </w:r>
      <w:r>
        <w:t xml:space="preserve">, and hence </w:t>
      </w:r>
      <w:r w:rsidR="004B08F2">
        <w:t xml:space="preserve">to </w:t>
      </w:r>
      <w:r>
        <w:t xml:space="preserve">extend the coverage of </w:t>
      </w:r>
      <w:r w:rsidR="00632E86">
        <w:t>PUSCH</w:t>
      </w:r>
      <w:r>
        <w:t xml:space="preserve">. </w:t>
      </w:r>
    </w:p>
    <w:p w14:paraId="7B385E01" w14:textId="045C89FD" w:rsidR="00632510" w:rsidRPr="00632510" w:rsidRDefault="00632510" w:rsidP="001E018D">
      <w:pPr>
        <w:pStyle w:val="Heading2"/>
      </w:pPr>
      <w:r w:rsidRPr="003774BD">
        <w:t>DMRS bundling</w:t>
      </w:r>
    </w:p>
    <w:p w14:paraId="1198821F" w14:textId="2B375173" w:rsidR="002C291C" w:rsidRDefault="005D5FD5" w:rsidP="001E018D">
      <w:pPr>
        <w:jc w:val="both"/>
        <w:rPr>
          <w:lang w:val="en-GB"/>
        </w:rPr>
      </w:pPr>
      <w:r>
        <w:t xml:space="preserve">In Rel-15/16, channel estimation for data demodulation is based on </w:t>
      </w:r>
      <w:r w:rsidR="00E34FC1">
        <w:t xml:space="preserve">DMRS </w:t>
      </w:r>
      <w:r>
        <w:t xml:space="preserve">symbols within a slot </w:t>
      </w:r>
      <w:r w:rsidR="00F948E2">
        <w:t>(</w:t>
      </w:r>
      <w:r>
        <w:t>or a mini-slot</w:t>
      </w:r>
      <w:r w:rsidR="00F948E2">
        <w:t>)</w:t>
      </w:r>
      <w:r>
        <w:t xml:space="preserve">. </w:t>
      </w:r>
      <w:r w:rsidR="00F948E2">
        <w:t xml:space="preserve">There is no coherence requirement on the DMRS transmissions across </w:t>
      </w:r>
      <w:r w:rsidR="00D570D3">
        <w:t xml:space="preserve">different </w:t>
      </w:r>
      <w:r w:rsidR="00F948E2">
        <w:t>slots</w:t>
      </w:r>
      <w:r w:rsidR="00D570D3">
        <w:t>/repetitions</w:t>
      </w:r>
      <w:r w:rsidR="00F948E2">
        <w:t xml:space="preserve">.  At the cell edge, the performance degradation due to channel estimation error may be significant, </w:t>
      </w:r>
      <w:r w:rsidR="00D570D3">
        <w:rPr>
          <w:lang w:eastAsia="zh-CN"/>
        </w:rPr>
        <w:t>and methods to improve the channel estimation quality may be beneficial</w:t>
      </w:r>
      <w:r w:rsidR="00F948E2">
        <w:t xml:space="preserve">. </w:t>
      </w:r>
      <w:r w:rsidR="00D570D3">
        <w:t xml:space="preserve">One way to improve the </w:t>
      </w:r>
      <w:r>
        <w:t xml:space="preserve">channel estimation accuracy </w:t>
      </w:r>
      <w:r w:rsidR="00D570D3">
        <w:t xml:space="preserve">in this scenario is to let the receiver </w:t>
      </w:r>
      <w:r w:rsidR="00F948E2">
        <w:t>jointly processing</w:t>
      </w:r>
      <w:r>
        <w:t xml:space="preserve"> DMRS symbols in multiple slots. </w:t>
      </w:r>
      <w:r w:rsidR="00F948E2">
        <w:t>To this end</w:t>
      </w:r>
      <w:r>
        <w:t xml:space="preserve">, the transmitter </w:t>
      </w:r>
      <w:r w:rsidR="00F948E2">
        <w:t xml:space="preserve">needs to </w:t>
      </w:r>
      <w:r>
        <w:t xml:space="preserve">coherently transmit DMRS </w:t>
      </w:r>
      <w:r w:rsidR="00F948E2">
        <w:t xml:space="preserve">symbols </w:t>
      </w:r>
      <w:r>
        <w:t>over multiple slots</w:t>
      </w:r>
      <w:r w:rsidR="00D570D3">
        <w:t>/repetitions,</w:t>
      </w:r>
      <w:r>
        <w:t xml:space="preserve"> i.e., the transmitter should maintain phase continuity across DMRS symbols </w:t>
      </w:r>
      <w:r w:rsidR="00F948E2">
        <w:t>in different slots</w:t>
      </w:r>
      <w:r w:rsidR="00D570D3">
        <w:t>/repetitions</w:t>
      </w:r>
      <w:r>
        <w:t>.</w:t>
      </w:r>
      <w:r w:rsidR="00F948E2">
        <w:t xml:space="preserve"> This technique is also known as DMRS bundling.</w:t>
      </w:r>
      <w:r>
        <w:t xml:space="preserve"> </w:t>
      </w:r>
      <w:r w:rsidR="00632510">
        <w:t xml:space="preserve"> </w:t>
      </w:r>
    </w:p>
    <w:p w14:paraId="6A368AF9" w14:textId="77777777" w:rsidR="00C07A5E" w:rsidRDefault="00C07A5E" w:rsidP="00C07A5E">
      <w:pPr>
        <w:jc w:val="center"/>
      </w:pPr>
      <w:r w:rsidRPr="002C291C">
        <w:rPr>
          <w:noProof/>
        </w:rPr>
        <w:drawing>
          <wp:inline distT="0" distB="0" distL="0" distR="0" wp14:anchorId="0DCBCB14" wp14:editId="2F452B7E">
            <wp:extent cx="3728720" cy="2943937"/>
            <wp:effectExtent l="0" t="0" r="0" b="8890"/>
            <wp:docPr id="2" name="Picture 1">
              <a:extLst xmlns:a="http://schemas.openxmlformats.org/drawingml/2006/main">
                <a:ext uri="{FF2B5EF4-FFF2-40B4-BE49-F238E27FC236}">
                  <a16:creationId xmlns:a16="http://schemas.microsoft.com/office/drawing/2014/main" id="{EC51279B-90C3-467C-943C-5EC5A3E538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EC51279B-90C3-467C-943C-5EC5A3E53830}"/>
                        </a:ext>
                      </a:extLst>
                    </pic:cNvPr>
                    <pic:cNvPicPr>
                      <a:picLocks noChangeAspect="1"/>
                    </pic:cNvPicPr>
                  </pic:nvPicPr>
                  <pic:blipFill>
                    <a:blip r:embed="rId19"/>
                    <a:stretch>
                      <a:fillRect/>
                    </a:stretch>
                  </pic:blipFill>
                  <pic:spPr>
                    <a:xfrm>
                      <a:off x="0" y="0"/>
                      <a:ext cx="3743389" cy="2955518"/>
                    </a:xfrm>
                    <a:prstGeom prst="rect">
                      <a:avLst/>
                    </a:prstGeom>
                  </pic:spPr>
                </pic:pic>
              </a:graphicData>
            </a:graphic>
          </wp:inline>
        </w:drawing>
      </w:r>
    </w:p>
    <w:p w14:paraId="497E4FE4" w14:textId="244FC1ED" w:rsidR="00C07A5E" w:rsidRPr="001E018D" w:rsidRDefault="00C07A5E" w:rsidP="00C07A5E">
      <w:pPr>
        <w:jc w:val="center"/>
        <w:rPr>
          <w:rFonts w:eastAsia="Malgun Gothic"/>
          <w:b/>
          <w:lang w:val="en-GB"/>
        </w:rPr>
      </w:pPr>
      <w:bookmarkStart w:id="8" w:name="_Ref40185053"/>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18217A">
        <w:rPr>
          <w:rFonts w:eastAsia="Malgun Gothic"/>
          <w:b/>
          <w:noProof/>
          <w:lang w:val="en-GB"/>
        </w:rPr>
        <w:t>4</w:t>
      </w:r>
      <w:r w:rsidRPr="001E018D">
        <w:rPr>
          <w:rFonts w:eastAsia="Malgun Gothic"/>
          <w:b/>
          <w:lang w:val="en-GB"/>
        </w:rPr>
        <w:fldChar w:fldCharType="end"/>
      </w:r>
      <w:bookmarkEnd w:id="8"/>
      <w:r w:rsidRPr="001E018D">
        <w:rPr>
          <w:rFonts w:eastAsia="Malgun Gothic"/>
          <w:b/>
          <w:lang w:val="en-GB"/>
        </w:rPr>
        <w:t>:</w:t>
      </w:r>
      <w:r>
        <w:t xml:space="preserve"> </w:t>
      </w:r>
      <w:r w:rsidRPr="001E018D">
        <w:rPr>
          <w:rFonts w:eastAsia="Malgun Gothic"/>
          <w:b/>
          <w:lang w:val="en-GB"/>
        </w:rPr>
        <w:t>DMRS bundling</w:t>
      </w:r>
      <w:r w:rsidR="008505DD" w:rsidRPr="001E018D">
        <w:rPr>
          <w:rFonts w:eastAsia="Malgun Gothic"/>
          <w:b/>
          <w:lang w:val="en-GB"/>
        </w:rPr>
        <w:t xml:space="preserve"> </w:t>
      </w:r>
      <w:r w:rsidR="00A77681" w:rsidRPr="001E018D">
        <w:rPr>
          <w:rFonts w:eastAsia="Malgun Gothic"/>
          <w:b/>
          <w:bCs/>
          <w:lang w:val="en-GB"/>
        </w:rPr>
        <w:t>performance</w:t>
      </w:r>
      <w:r w:rsidR="008505DD" w:rsidRPr="001E018D">
        <w:rPr>
          <w:rFonts w:eastAsia="Malgun Gothic"/>
          <w:b/>
          <w:bCs/>
          <w:lang w:val="en-GB"/>
        </w:rPr>
        <w:t xml:space="preserve"> </w:t>
      </w:r>
      <w:r w:rsidR="008505DD" w:rsidRPr="001E018D">
        <w:rPr>
          <w:rFonts w:eastAsia="Malgun Gothic"/>
          <w:b/>
          <w:lang w:val="en-GB"/>
        </w:rPr>
        <w:t>with 1 DMRS symbol per slot</w:t>
      </w:r>
    </w:p>
    <w:p w14:paraId="04DED261" w14:textId="3B9A58EE" w:rsidR="00F45C91" w:rsidRDefault="00F45C91" w:rsidP="00F45C91">
      <w:pPr>
        <w:jc w:val="both"/>
        <w:rPr>
          <w:lang w:val="en-GB"/>
        </w:rPr>
      </w:pPr>
      <w:r>
        <w:rPr>
          <w:lang w:val="en-GB"/>
        </w:rPr>
        <w:t xml:space="preserve">To show how much performance gain can be offered by using DMRS bundling, we provide some simulation results below. </w:t>
      </w:r>
      <w:r>
        <w:rPr>
          <w:lang w:val="en-GB"/>
        </w:rPr>
        <w:fldChar w:fldCharType="begin"/>
      </w:r>
      <w:r>
        <w:rPr>
          <w:lang w:val="en-GB"/>
        </w:rPr>
        <w:instrText xml:space="preserve"> REF _Ref40185053 \h </w:instrText>
      </w:r>
      <w:r>
        <w:rPr>
          <w:lang w:val="en-GB"/>
        </w:rPr>
      </w:r>
      <w:r>
        <w:rPr>
          <w:lang w:val="en-GB"/>
        </w:rPr>
        <w:fldChar w:fldCharType="separate"/>
      </w:r>
      <w:r w:rsidR="00546EFA" w:rsidRPr="001E018D">
        <w:rPr>
          <w:rFonts w:eastAsia="Malgun Gothic"/>
          <w:b/>
          <w:lang w:val="en-GB"/>
        </w:rPr>
        <w:t xml:space="preserve">Fig </w:t>
      </w:r>
      <w:r w:rsidR="00546EFA">
        <w:rPr>
          <w:rFonts w:eastAsia="Malgun Gothic"/>
          <w:b/>
          <w:noProof/>
          <w:lang w:val="en-GB"/>
        </w:rPr>
        <w:t>4</w:t>
      </w:r>
      <w:r>
        <w:rPr>
          <w:lang w:val="en-GB"/>
        </w:rPr>
        <w:fldChar w:fldCharType="end"/>
      </w:r>
      <w:r>
        <w:rPr>
          <w:lang w:val="en-GB"/>
        </w:rPr>
        <w:t xml:space="preserve">, we compare the performance of DMRS transmission with and without bundling for PUSCH. In the simulations, we assume that the number of DMRS symbols is fixed to 1 symbol, and data communication occupies 13 OFDM symbols. For DMRS bundling, we consider both the case in which the same TBs are transmitted over different slot (i.e., slot aggregation), as well as the case in which different TBs are transmitted over different slots. </w:t>
      </w:r>
      <w:r>
        <w:rPr>
          <w:rFonts w:hint="eastAsia"/>
          <w:lang w:val="en-GB" w:eastAsia="zh-CN"/>
        </w:rPr>
        <w:t>In</w:t>
      </w:r>
      <w:r>
        <w:rPr>
          <w:lang w:val="en-GB"/>
        </w:rPr>
        <w:t xml:space="preserve"> all the simulations, the same MCS value is used. The red curves illustrate the performance without DMRS bundling. The blue curves show the performance with DMRS bundling over two slots. The green curves show the performance with DMRS bundling over four slots. As can be seen from the figure, DMRS bundling offers more than 0.8~1.5 dB gain in the considered scenarios.  </w:t>
      </w:r>
    </w:p>
    <w:p w14:paraId="6DF24C7E" w14:textId="77777777" w:rsidR="00F45C91" w:rsidRDefault="00F45C91" w:rsidP="00F45C91">
      <w:pPr>
        <w:jc w:val="center"/>
      </w:pPr>
      <w:r w:rsidRPr="002C291C">
        <w:rPr>
          <w:noProof/>
        </w:rPr>
        <w:lastRenderedPageBreak/>
        <w:drawing>
          <wp:inline distT="0" distB="0" distL="0" distR="0" wp14:anchorId="1A615353" wp14:editId="22C66754">
            <wp:extent cx="3333165" cy="2738438"/>
            <wp:effectExtent l="0" t="0" r="0" b="0"/>
            <wp:docPr id="20" name="Picture 19">
              <a:extLst xmlns:a="http://schemas.openxmlformats.org/drawingml/2006/main">
                <a:ext uri="{FF2B5EF4-FFF2-40B4-BE49-F238E27FC236}">
                  <a16:creationId xmlns:a16="http://schemas.microsoft.com/office/drawing/2014/main" id="{F6858AB7-9F43-4A2D-918C-75EC4A63C6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F6858AB7-9F43-4A2D-918C-75EC4A63C65A}"/>
                        </a:ext>
                      </a:extLst>
                    </pic:cNvPr>
                    <pic:cNvPicPr>
                      <a:picLocks noChangeAspect="1"/>
                    </pic:cNvPicPr>
                  </pic:nvPicPr>
                  <pic:blipFill rotWithShape="1">
                    <a:blip r:embed="rId20"/>
                    <a:srcRect l="3928" t="1419" r="3054"/>
                    <a:stretch/>
                  </pic:blipFill>
                  <pic:spPr>
                    <a:xfrm>
                      <a:off x="0" y="0"/>
                      <a:ext cx="3355926" cy="2757138"/>
                    </a:xfrm>
                    <a:prstGeom prst="rect">
                      <a:avLst/>
                    </a:prstGeom>
                  </pic:spPr>
                </pic:pic>
              </a:graphicData>
            </a:graphic>
          </wp:inline>
        </w:drawing>
      </w:r>
    </w:p>
    <w:p w14:paraId="036D7D01" w14:textId="62857E90" w:rsidR="00F45C91" w:rsidRPr="001E018D" w:rsidRDefault="00F45C91" w:rsidP="00F45C91">
      <w:pPr>
        <w:jc w:val="center"/>
        <w:rPr>
          <w:rFonts w:eastAsia="Malgun Gothic"/>
          <w:b/>
          <w:lang w:val="en-GB"/>
        </w:rPr>
      </w:pPr>
      <w:bookmarkStart w:id="9" w:name="_Ref40445116"/>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18217A">
        <w:rPr>
          <w:rFonts w:eastAsia="Malgun Gothic"/>
          <w:b/>
          <w:noProof/>
          <w:lang w:val="en-GB"/>
        </w:rPr>
        <w:t>5</w:t>
      </w:r>
      <w:r w:rsidRPr="001E018D">
        <w:rPr>
          <w:rFonts w:eastAsia="Malgun Gothic"/>
          <w:b/>
          <w:lang w:val="en-GB"/>
        </w:rPr>
        <w:fldChar w:fldCharType="end"/>
      </w:r>
      <w:bookmarkEnd w:id="9"/>
      <w:r w:rsidRPr="001E018D">
        <w:rPr>
          <w:rFonts w:eastAsia="Malgun Gothic"/>
          <w:b/>
          <w:lang w:val="en-GB"/>
        </w:rPr>
        <w:t>:</w:t>
      </w:r>
      <w:r>
        <w:t xml:space="preserve"> </w:t>
      </w:r>
      <w:r w:rsidRPr="001E018D">
        <w:rPr>
          <w:rFonts w:eastAsia="Malgun Gothic"/>
          <w:b/>
          <w:lang w:val="en-GB"/>
        </w:rPr>
        <w:t xml:space="preserve">DMRS bundling </w:t>
      </w:r>
      <w:r w:rsidRPr="001E018D">
        <w:rPr>
          <w:rFonts w:eastAsia="Malgun Gothic"/>
          <w:b/>
          <w:bCs/>
          <w:lang w:val="en-GB"/>
        </w:rPr>
        <w:t xml:space="preserve">performance </w:t>
      </w:r>
      <w:r w:rsidRPr="001E018D">
        <w:rPr>
          <w:rFonts w:eastAsia="Malgun Gothic"/>
          <w:b/>
          <w:lang w:val="en-GB"/>
        </w:rPr>
        <w:t>with fixed TBS per slot</w:t>
      </w:r>
    </w:p>
    <w:p w14:paraId="4558BBDD" w14:textId="151E772B" w:rsidR="00E34FC1" w:rsidRPr="00536F09" w:rsidRDefault="002C291C" w:rsidP="006D733D">
      <w:pPr>
        <w:jc w:val="both"/>
        <w:rPr>
          <w:lang w:val="en-GB" w:eastAsia="zh-CN"/>
        </w:rPr>
      </w:pPr>
      <w:r>
        <w:rPr>
          <w:lang w:val="en-GB"/>
        </w:rPr>
        <w:t>In</w:t>
      </w:r>
      <w:r w:rsidR="002D0FC1">
        <w:rPr>
          <w:lang w:val="en-GB"/>
        </w:rPr>
        <w:t xml:space="preserve"> </w:t>
      </w:r>
      <w:r w:rsidR="002D0FC1">
        <w:rPr>
          <w:lang w:val="en-GB"/>
        </w:rPr>
        <w:fldChar w:fldCharType="begin"/>
      </w:r>
      <w:r w:rsidR="002D0FC1">
        <w:rPr>
          <w:lang w:val="en-GB"/>
        </w:rPr>
        <w:instrText xml:space="preserve"> REF _Ref40445116 \h </w:instrText>
      </w:r>
      <w:r w:rsidR="006F3101">
        <w:rPr>
          <w:lang w:val="en-GB"/>
        </w:rPr>
        <w:instrText xml:space="preserve"> \* MERGEFORMAT </w:instrText>
      </w:r>
      <w:r w:rsidR="002D0FC1">
        <w:rPr>
          <w:lang w:val="en-GB"/>
        </w:rPr>
      </w:r>
      <w:r w:rsidR="002D0FC1">
        <w:rPr>
          <w:lang w:val="en-GB"/>
        </w:rPr>
        <w:fldChar w:fldCharType="separate"/>
      </w:r>
      <w:r w:rsidR="00546EFA" w:rsidRPr="00AF1901">
        <w:rPr>
          <w:rFonts w:eastAsia="Malgun Gothic"/>
          <w:b/>
          <w:bCs/>
          <w:sz w:val="18"/>
          <w:szCs w:val="18"/>
          <w:lang w:val="en-GB"/>
        </w:rPr>
        <w:t xml:space="preserve">Fig </w:t>
      </w:r>
      <w:r w:rsidR="00546EFA" w:rsidRPr="00AF1901">
        <w:rPr>
          <w:rFonts w:eastAsia="Malgun Gothic"/>
          <w:b/>
          <w:bCs/>
          <w:noProof/>
          <w:sz w:val="18"/>
          <w:szCs w:val="18"/>
          <w:lang w:val="en-GB"/>
        </w:rPr>
        <w:t>5</w:t>
      </w:r>
      <w:r w:rsidR="002D0FC1">
        <w:rPr>
          <w:lang w:val="en-GB"/>
        </w:rPr>
        <w:fldChar w:fldCharType="end"/>
      </w:r>
      <w:r>
        <w:rPr>
          <w:lang w:val="en-GB"/>
        </w:rPr>
        <w:t xml:space="preserve">, we consider a scenario where a PUSCH is scheduled with 1 RB and 14 OFDM symbols. We change the number of DMRS symbols within the slot but kept the transport block size </w:t>
      </w:r>
      <w:r w:rsidR="008505DD">
        <w:rPr>
          <w:lang w:val="en-GB"/>
        </w:rPr>
        <w:t>(TBS)</w:t>
      </w:r>
      <w:r>
        <w:rPr>
          <w:lang w:val="en-GB"/>
        </w:rPr>
        <w:t xml:space="preserve"> fixed. </w:t>
      </w:r>
      <w:r w:rsidR="008505DD">
        <w:rPr>
          <w:lang w:val="en-GB"/>
        </w:rPr>
        <w:t>It is appreciated that t</w:t>
      </w:r>
      <w:r w:rsidR="00C07A5E">
        <w:rPr>
          <w:lang w:val="en-GB"/>
        </w:rPr>
        <w:t>here is a trade</w:t>
      </w:r>
      <w:r w:rsidR="008505DD">
        <w:rPr>
          <w:lang w:val="en-GB"/>
        </w:rPr>
        <w:t xml:space="preserve"> </w:t>
      </w:r>
      <w:r w:rsidR="00C07A5E">
        <w:rPr>
          <w:lang w:val="en-GB"/>
        </w:rPr>
        <w:t xml:space="preserve">off on how many DMRS symbols are used for the transmission. </w:t>
      </w:r>
      <w:r>
        <w:rPr>
          <w:lang w:val="en-GB"/>
        </w:rPr>
        <w:t xml:space="preserve">On the one hand, with more DMRS symbols, the channel estimation quality is </w:t>
      </w:r>
      <w:r w:rsidR="00C07A5E">
        <w:rPr>
          <w:lang w:val="en-GB"/>
        </w:rPr>
        <w:t>better.</w:t>
      </w:r>
      <w:r>
        <w:rPr>
          <w:lang w:val="en-GB"/>
        </w:rPr>
        <w:t xml:space="preserve"> </w:t>
      </w:r>
      <w:r w:rsidR="00C07A5E">
        <w:rPr>
          <w:lang w:val="en-GB"/>
        </w:rPr>
        <w:t>O</w:t>
      </w:r>
      <w:r>
        <w:rPr>
          <w:lang w:val="en-GB"/>
        </w:rPr>
        <w:t xml:space="preserve">n the other hand, </w:t>
      </w:r>
      <w:r w:rsidR="00C07A5E">
        <w:rPr>
          <w:lang w:val="en-GB"/>
        </w:rPr>
        <w:t>using more DMRS symbols means</w:t>
      </w:r>
      <w:r>
        <w:rPr>
          <w:lang w:val="en-GB"/>
        </w:rPr>
        <w:t xml:space="preserve"> higher coding rate </w:t>
      </w:r>
      <w:r>
        <w:rPr>
          <w:rFonts w:hint="eastAsia"/>
          <w:lang w:val="en-GB" w:eastAsia="zh-CN"/>
        </w:rPr>
        <w:t>(</w:t>
      </w:r>
      <w:r>
        <w:rPr>
          <w:lang w:val="en-GB" w:eastAsia="zh-CN"/>
        </w:rPr>
        <w:t xml:space="preserve">i.e., less resources for transmitting data). </w:t>
      </w:r>
      <w:r w:rsidR="00C07A5E">
        <w:rPr>
          <w:lang w:val="en-GB" w:eastAsia="zh-CN"/>
        </w:rPr>
        <w:t xml:space="preserve">As can be seen from the figure, the performance of using 1 DMRS symbol and 2 DMRS symbols provide similar performance, which are uniformly better than using 4 DMRS symbols. </w:t>
      </w:r>
      <w:r w:rsidR="008505DD">
        <w:rPr>
          <w:lang w:val="en-GB" w:eastAsia="zh-CN"/>
        </w:rPr>
        <w:t>However</w:t>
      </w:r>
      <w:r w:rsidR="00C07A5E">
        <w:rPr>
          <w:lang w:val="en-GB" w:eastAsia="zh-CN"/>
        </w:rPr>
        <w:t>, b</w:t>
      </w:r>
      <w:r>
        <w:rPr>
          <w:lang w:val="en-GB" w:eastAsia="zh-CN"/>
        </w:rPr>
        <w:t xml:space="preserve">y using 1 DMRS per slot and bundle across 2 slots, we may achieve around 0.5 </w:t>
      </w:r>
      <w:r>
        <w:rPr>
          <w:rFonts w:hint="eastAsia"/>
          <w:lang w:val="en-GB" w:eastAsia="zh-CN"/>
        </w:rPr>
        <w:t>d</w:t>
      </w:r>
      <w:r>
        <w:rPr>
          <w:lang w:val="en-GB" w:eastAsia="zh-CN"/>
        </w:rPr>
        <w:t xml:space="preserve">B gain compared to the case of no </w:t>
      </w:r>
      <w:r w:rsidR="00C07A5E">
        <w:rPr>
          <w:lang w:val="en-GB" w:eastAsia="zh-CN"/>
        </w:rPr>
        <w:t xml:space="preserve">DMRS </w:t>
      </w:r>
      <w:r>
        <w:rPr>
          <w:lang w:val="en-GB" w:eastAsia="zh-CN"/>
        </w:rPr>
        <w:t>bundling with 1 or 2 DMRS symbols</w:t>
      </w:r>
      <w:r w:rsidR="00C07A5E">
        <w:rPr>
          <w:lang w:val="en-GB" w:eastAsia="zh-CN"/>
        </w:rPr>
        <w:t xml:space="preserve"> per slot</w:t>
      </w:r>
      <w:r>
        <w:rPr>
          <w:lang w:val="en-GB" w:eastAsia="zh-CN"/>
        </w:rPr>
        <w:t xml:space="preserve">. </w:t>
      </w:r>
      <w:r w:rsidR="008505DD">
        <w:rPr>
          <w:lang w:val="en-GB" w:eastAsia="zh-CN"/>
        </w:rPr>
        <w:t xml:space="preserve">Further gains may be achieved by bundling across more slots. </w:t>
      </w:r>
    </w:p>
    <w:p w14:paraId="3770686B" w14:textId="51FDACBB" w:rsidR="006D733D" w:rsidRPr="001E018D" w:rsidRDefault="006D733D" w:rsidP="001E018D">
      <w:pPr>
        <w:rPr>
          <w:rFonts w:eastAsia="Malgun Gothic"/>
          <w:lang w:val="en-GB"/>
        </w:rPr>
      </w:pPr>
      <w:bookmarkStart w:id="10" w:name="_Ref40184653"/>
      <w:r w:rsidRPr="001E018D">
        <w:rPr>
          <w:rFonts w:eastAsia="Malgun Gothic"/>
          <w:lang w:val="en-GB"/>
        </w:rPr>
        <w:t xml:space="preserve">Based on the above analysis, we make the following proposal: </w:t>
      </w:r>
    </w:p>
    <w:p w14:paraId="42E80DF2" w14:textId="239738C6" w:rsidR="00315B2E" w:rsidRDefault="00315B2E" w:rsidP="00315B2E">
      <w:pPr>
        <w:rPr>
          <w:rFonts w:eastAsia="Malgun Gothic"/>
          <w:b/>
          <w:lang w:val="en-GB"/>
        </w:rPr>
      </w:pPr>
      <w:bookmarkStart w:id="11" w:name="_Hlk23927392"/>
      <w:bookmarkEnd w:id="10"/>
      <w:r w:rsidRPr="001E018D">
        <w:rPr>
          <w:rFonts w:eastAsia="Malgun Gothic"/>
          <w:b/>
          <w:bCs/>
          <w:u w:val="single"/>
          <w:lang w:val="en-GB"/>
        </w:rPr>
        <w:t>Proposal</w:t>
      </w:r>
      <w:r w:rsidR="00D82B6B" w:rsidRPr="001E018D">
        <w:rPr>
          <w:rFonts w:eastAsia="Malgun Gothic"/>
          <w:b/>
          <w:bCs/>
          <w:u w:val="single"/>
          <w:lang w:val="en-GB"/>
        </w:rPr>
        <w:t xml:space="preserve"> </w:t>
      </w:r>
      <w:r w:rsidR="003E620F">
        <w:rPr>
          <w:rFonts w:eastAsia="Malgun Gothic"/>
          <w:b/>
          <w:bCs/>
          <w:u w:val="single"/>
          <w:lang w:val="en-GB"/>
        </w:rPr>
        <w:t>2</w:t>
      </w:r>
      <w:r w:rsidRPr="001E018D">
        <w:rPr>
          <w:rFonts w:eastAsia="Malgun Gothic"/>
          <w:b/>
          <w:bCs/>
          <w:lang w:val="en-GB"/>
        </w:rPr>
        <w:t>:</w:t>
      </w:r>
      <w:r w:rsidR="00AD22BE" w:rsidRPr="001E018D">
        <w:rPr>
          <w:rFonts w:eastAsia="Malgun Gothic"/>
          <w:b/>
          <w:bCs/>
          <w:lang w:val="en-GB"/>
        </w:rPr>
        <w:t xml:space="preserve"> </w:t>
      </w:r>
      <w:r w:rsidR="0074701E">
        <w:rPr>
          <w:rFonts w:eastAsia="Malgun Gothic"/>
          <w:b/>
          <w:bCs/>
          <w:lang w:val="en-GB"/>
        </w:rPr>
        <w:t>C</w:t>
      </w:r>
      <w:r w:rsidR="00AD22BE" w:rsidRPr="001E018D">
        <w:rPr>
          <w:rFonts w:eastAsia="Malgun Gothic"/>
          <w:b/>
          <w:bCs/>
          <w:lang w:val="en-GB"/>
        </w:rPr>
        <w:t xml:space="preserve">onsider DMRS bundling technique </w:t>
      </w:r>
      <w:r w:rsidR="00AD22BE">
        <w:rPr>
          <w:rFonts w:eastAsia="Malgun Gothic"/>
          <w:b/>
          <w:lang w:val="en-GB"/>
        </w:rPr>
        <w:t xml:space="preserve">for coverage </w:t>
      </w:r>
      <w:r w:rsidR="00165F2F">
        <w:rPr>
          <w:rFonts w:eastAsia="Malgun Gothic"/>
          <w:b/>
          <w:bCs/>
          <w:lang w:val="en-GB"/>
        </w:rPr>
        <w:t>enhancement</w:t>
      </w:r>
      <w:r w:rsidR="00D313A8">
        <w:rPr>
          <w:rFonts w:eastAsia="Malgun Gothic"/>
          <w:b/>
          <w:bCs/>
          <w:lang w:val="en-GB"/>
        </w:rPr>
        <w:t xml:space="preserve"> in Rel-17</w:t>
      </w:r>
      <w:r w:rsidR="00AD22BE" w:rsidRPr="001E018D">
        <w:rPr>
          <w:rFonts w:eastAsia="Malgun Gothic"/>
          <w:b/>
          <w:bCs/>
          <w:lang w:val="en-GB"/>
        </w:rPr>
        <w:t xml:space="preserve">. </w:t>
      </w:r>
    </w:p>
    <w:p w14:paraId="6B6F197E" w14:textId="77777777" w:rsidR="008C1F5C" w:rsidRPr="001E018D" w:rsidRDefault="008C1F5C" w:rsidP="00315B2E">
      <w:pPr>
        <w:rPr>
          <w:rFonts w:eastAsia="Malgun Gothic"/>
          <w:b/>
          <w:lang w:val="en-GB"/>
        </w:rPr>
      </w:pPr>
    </w:p>
    <w:p w14:paraId="6F9D7244" w14:textId="7200EB43" w:rsidR="001909FD" w:rsidRPr="00194125" w:rsidRDefault="001909FD" w:rsidP="001E018D">
      <w:pPr>
        <w:pStyle w:val="Heading2"/>
      </w:pPr>
      <w:r w:rsidRPr="003774BD">
        <w:t>Adaptive DMRS</w:t>
      </w:r>
    </w:p>
    <w:p w14:paraId="119AE0E9" w14:textId="7B69D047" w:rsidR="007B00A2" w:rsidRPr="001F4542" w:rsidRDefault="007B00A2" w:rsidP="007B00A2">
      <w:pPr>
        <w:jc w:val="both"/>
      </w:pPr>
      <w:r w:rsidRPr="00F45C91">
        <w:t xml:space="preserve">Current specification assumes usage of fixed pilot patterns which are </w:t>
      </w:r>
      <w:r>
        <w:t xml:space="preserve">defined by DMRS parameters that are </w:t>
      </w:r>
      <w:r w:rsidRPr="00F45C91">
        <w:t>RRC configured per UE.</w:t>
      </w:r>
      <w:r w:rsidRPr="00377586">
        <w:t xml:space="preserve"> </w:t>
      </w:r>
      <w:r>
        <w:t xml:space="preserve">Any change in DMRS configuration parameters can be done only through RRC reconfiguration. </w:t>
      </w:r>
      <w:r w:rsidRPr="001F4542">
        <w:t xml:space="preserve">RRC reconfiguration is a </w:t>
      </w:r>
      <w:r w:rsidRPr="001F4542">
        <w:rPr>
          <w:i/>
          <w:iCs/>
          <w:u w:val="single"/>
        </w:rPr>
        <w:t>non</w:t>
      </w:r>
      <w:r w:rsidRPr="00B51176">
        <w:rPr>
          <w:i/>
          <w:iCs/>
          <w:u w:val="single"/>
        </w:rPr>
        <w:t>-</w:t>
      </w:r>
      <w:r w:rsidRPr="001F4542">
        <w:rPr>
          <w:i/>
          <w:iCs/>
          <w:u w:val="single"/>
        </w:rPr>
        <w:t>synchronous</w:t>
      </w:r>
      <w:r w:rsidRPr="001F4542">
        <w:rPr>
          <w:i/>
          <w:iCs/>
        </w:rPr>
        <w:t xml:space="preserve"> </w:t>
      </w:r>
      <w:r w:rsidRPr="00210F86">
        <w:rPr>
          <w:i/>
          <w:iCs/>
          <w:u w:val="single"/>
        </w:rPr>
        <w:t>process</w:t>
      </w:r>
      <w:r w:rsidRPr="001F4542">
        <w:t xml:space="preserve"> that </w:t>
      </w:r>
      <w:r>
        <w:t xml:space="preserve">also </w:t>
      </w:r>
      <w:r w:rsidRPr="001F4542">
        <w:t xml:space="preserve">typically involves </w:t>
      </w:r>
      <w:r>
        <w:t>a high</w:t>
      </w:r>
      <w:r w:rsidRPr="001F4542">
        <w:t xml:space="preserve"> latency </w:t>
      </w:r>
      <w:r>
        <w:t>till</w:t>
      </w:r>
      <w:r w:rsidRPr="001F4542">
        <w:t xml:space="preserve"> reconfiguration</w:t>
      </w:r>
      <w:r>
        <w:t xml:space="preserve"> process is over</w:t>
      </w:r>
      <w:r w:rsidRPr="001F4542">
        <w:t xml:space="preserve">. During the reconfiguration period there is an uncertainty on the NW side regarding the configuration </w:t>
      </w:r>
      <w:r>
        <w:t xml:space="preserve">that is </w:t>
      </w:r>
      <w:r w:rsidRPr="001F4542">
        <w:t xml:space="preserve">currently </w:t>
      </w:r>
      <w:r>
        <w:t>used</w:t>
      </w:r>
      <w:r w:rsidRPr="001F4542">
        <w:t xml:space="preserve"> </w:t>
      </w:r>
      <w:r>
        <w:t>by a</w:t>
      </w:r>
      <w:r w:rsidRPr="001F4542">
        <w:t xml:space="preserve"> UE. For this reason, there is no practical way to convey RRC reconfiguration (DMRS adaptation) “on the fly” without introducing some link interruption which may be very undesirable especially in case of UEs approaching the cell edge.  </w:t>
      </w:r>
    </w:p>
    <w:p w14:paraId="7DB2F8B9" w14:textId="77777777" w:rsidR="007B00A2" w:rsidRDefault="007B00A2" w:rsidP="007B00A2">
      <w:pPr>
        <w:jc w:val="both"/>
      </w:pPr>
      <w:r w:rsidRPr="00377586">
        <w:t xml:space="preserve">Channel estimation accuracy depends on the level of correlation of the channel in time and frequency, working SNR point of a UE and on the used for </w:t>
      </w:r>
      <w:r>
        <w:t>channel estimation</w:t>
      </w:r>
      <w:r w:rsidRPr="00377586">
        <w:t xml:space="preserve"> 2D pilot grid option.</w:t>
      </w:r>
      <w:r>
        <w:t xml:space="preserve"> C</w:t>
      </w:r>
      <w:r w:rsidRPr="00377586">
        <w:t>hannel parameters and SNR conditions are different for different UEs and are also varying in time. Different channel and SNR conditions require different pilot configuration option to maximize spectral efficiency of a link per UE.</w:t>
      </w:r>
      <w:r>
        <w:t xml:space="preserve"> Hence, u</w:t>
      </w:r>
      <w:r w:rsidRPr="00377586">
        <w:t xml:space="preserve">sing </w:t>
      </w:r>
      <w:r>
        <w:t xml:space="preserve">a </w:t>
      </w:r>
      <w:r w:rsidRPr="00377586">
        <w:t>fixed pilot configuration in the NW requires to trade off in advance between average pilots overhead and UEs performance. As a result</w:t>
      </w:r>
      <w:r>
        <w:t>,</w:t>
      </w:r>
      <w:r w:rsidRPr="00377586">
        <w:t xml:space="preserve"> in some cases extra </w:t>
      </w:r>
      <w:r>
        <w:t>resources</w:t>
      </w:r>
      <w:r w:rsidRPr="00377586">
        <w:t xml:space="preserve"> are wasted for unnecessary pilots while in other cases UE performance is floored because of non-appropriate pilot configuration. </w:t>
      </w:r>
    </w:p>
    <w:p w14:paraId="55FCC63E" w14:textId="735D536B" w:rsidR="007B00A2" w:rsidRDefault="007B00A2" w:rsidP="007B00A2">
      <w:pPr>
        <w:jc w:val="both"/>
      </w:pPr>
      <w:r w:rsidRPr="00B5131E">
        <w:t xml:space="preserve">Adaptive DMRS approach with dynamic selection and signaling of </w:t>
      </w:r>
      <w:r>
        <w:t xml:space="preserve"> </w:t>
      </w:r>
      <w:r w:rsidRPr="00B5131E">
        <w:t>DMRS configuration</w:t>
      </w:r>
      <w:r>
        <w:t xml:space="preserve"> option which is the </w:t>
      </w:r>
      <w:r w:rsidRPr="00B5131E">
        <w:t xml:space="preserve">most convenient </w:t>
      </w:r>
      <w:r>
        <w:t xml:space="preserve">choice </w:t>
      </w:r>
      <w:r w:rsidRPr="00B5131E">
        <w:t xml:space="preserve">for the channel and </w:t>
      </w:r>
      <w:r>
        <w:t>SNR</w:t>
      </w:r>
      <w:r w:rsidRPr="00B5131E">
        <w:t xml:space="preserve"> conditions</w:t>
      </w:r>
      <w:r>
        <w:t xml:space="preserve"> </w:t>
      </w:r>
      <w:r w:rsidRPr="00B5131E">
        <w:t xml:space="preserve">experienced </w:t>
      </w:r>
      <w:r>
        <w:t xml:space="preserve">by the UE at the given time period was proposed </w:t>
      </w:r>
      <w:r w:rsidRPr="00FE754D">
        <w:t xml:space="preserve">by in </w:t>
      </w:r>
      <w:r w:rsidR="00AD66C6" w:rsidRPr="00AF1901">
        <w:fldChar w:fldCharType="begin"/>
      </w:r>
      <w:r w:rsidR="00AD66C6" w:rsidRPr="00AF1901">
        <w:instrText xml:space="preserve"> REF _Ref53523348 \r \h </w:instrText>
      </w:r>
      <w:r w:rsidR="00FE754D">
        <w:instrText xml:space="preserve"> \* MERGEFORMAT </w:instrText>
      </w:r>
      <w:r w:rsidR="00AD66C6" w:rsidRPr="00AF1901">
        <w:fldChar w:fldCharType="separate"/>
      </w:r>
      <w:r w:rsidR="00546EFA">
        <w:t>[4]</w:t>
      </w:r>
      <w:r w:rsidR="00AD66C6" w:rsidRPr="00AF1901">
        <w:fldChar w:fldCharType="end"/>
      </w:r>
      <w:r w:rsidRPr="00FE754D">
        <w:t xml:space="preserve"> and</w:t>
      </w:r>
      <w:r>
        <w:t xml:space="preserve"> was agreed to be further studied.</w:t>
      </w:r>
    </w:p>
    <w:p w14:paraId="5D4E2E3C" w14:textId="49CA62DE" w:rsidR="007B00A2" w:rsidRDefault="007B00A2" w:rsidP="007B00A2">
      <w:pPr>
        <w:jc w:val="both"/>
      </w:pPr>
      <w:r w:rsidRPr="001E018D">
        <w:t xml:space="preserve">Using adaptive DMRS configuration per UE per slot (or some number of slots) to keep it aligned with a varying </w:t>
      </w:r>
      <w:r>
        <w:t xml:space="preserve">channel and reception </w:t>
      </w:r>
      <w:r w:rsidRPr="001E018D">
        <w:t xml:space="preserve">conditions can provide a significant </w:t>
      </w:r>
      <w:r>
        <w:t xml:space="preserve">link </w:t>
      </w:r>
      <w:r w:rsidRPr="001E018D">
        <w:t>performance improvement</w:t>
      </w:r>
      <w:r>
        <w:t xml:space="preserve">. </w:t>
      </w:r>
      <w:r w:rsidRPr="00F66208">
        <w:t>For cell edge UE</w:t>
      </w:r>
      <w:r w:rsidRPr="009F7E83">
        <w:t xml:space="preserve">s link </w:t>
      </w:r>
      <w:r w:rsidRPr="005869E4">
        <w:t>performance</w:t>
      </w:r>
      <w:r w:rsidRPr="002B1EB9">
        <w:t xml:space="preserve"> is </w:t>
      </w:r>
      <w:r w:rsidRPr="00164C8C">
        <w:t>limited</w:t>
      </w:r>
      <w:r w:rsidRPr="009D363A">
        <w:t xml:space="preserve"> </w:t>
      </w:r>
      <w:r w:rsidRPr="00F66208">
        <w:t xml:space="preserve">by channel estimation processing gain which can be improved if denser DMRS patterns are </w:t>
      </w:r>
      <w:r w:rsidRPr="00F66208">
        <w:lastRenderedPageBreak/>
        <w:t>used. Correspondingly</w:t>
      </w:r>
      <w:r>
        <w:t xml:space="preserve">, </w:t>
      </w:r>
      <w:r w:rsidRPr="001E018D">
        <w:t>DMRS configuration adaptation can improve both coverage and rate over range characteristics in the network.</w:t>
      </w:r>
      <w:r>
        <w:t xml:space="preserve"> Results provided in </w:t>
      </w:r>
      <w:r w:rsidR="00AD66C6">
        <w:fldChar w:fldCharType="begin"/>
      </w:r>
      <w:r w:rsidR="00AD66C6">
        <w:instrText xml:space="preserve"> REF _Ref53523348 \r \h </w:instrText>
      </w:r>
      <w:r w:rsidR="00AD66C6">
        <w:fldChar w:fldCharType="separate"/>
      </w:r>
      <w:r w:rsidR="00546EFA">
        <w:t>[4]</w:t>
      </w:r>
      <w:r w:rsidR="00AD66C6">
        <w:fldChar w:fldCharType="end"/>
      </w:r>
      <w:r>
        <w:t xml:space="preserve"> showed that usage of the most appropriate DMRS configuration has a potential to provide gain of up to 1.7dB per fixed MCS and tens of percent of TPUT increase at cell edge scenarios for PUSCH.</w:t>
      </w:r>
    </w:p>
    <w:p w14:paraId="20DD29E6" w14:textId="77777777" w:rsidR="00437839" w:rsidRDefault="00F413C9" w:rsidP="00AF1901">
      <w:pPr>
        <w:keepNext/>
        <w:jc w:val="both"/>
      </w:pPr>
      <w:r w:rsidRPr="004F0CFC">
        <w:rPr>
          <w:bCs/>
          <w:strike/>
          <w:noProof/>
          <w:sz w:val="18"/>
          <w:szCs w:val="18"/>
        </w:rPr>
        <w:drawing>
          <wp:inline distT="0" distB="0" distL="0" distR="0" wp14:anchorId="70992DC4" wp14:editId="5D71CD2B">
            <wp:extent cx="5943600" cy="32823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3282315"/>
                    </a:xfrm>
                    <a:prstGeom prst="rect">
                      <a:avLst/>
                    </a:prstGeom>
                  </pic:spPr>
                </pic:pic>
              </a:graphicData>
            </a:graphic>
          </wp:inline>
        </w:drawing>
      </w:r>
    </w:p>
    <w:p w14:paraId="21FC3C35" w14:textId="3571B6DA" w:rsidR="00F413C9" w:rsidRDefault="00437839" w:rsidP="00AF1901">
      <w:pPr>
        <w:pStyle w:val="Caption"/>
        <w:jc w:val="center"/>
      </w:pPr>
      <w:r>
        <w:t xml:space="preserve">Figure </w:t>
      </w:r>
      <w:r>
        <w:fldChar w:fldCharType="begin"/>
      </w:r>
      <w:r>
        <w:instrText xml:space="preserve"> SEQ Figure \* ARABIC </w:instrText>
      </w:r>
      <w:r>
        <w:fldChar w:fldCharType="separate"/>
      </w:r>
      <w:r w:rsidR="0018217A">
        <w:rPr>
          <w:noProof/>
        </w:rPr>
        <w:t>6</w:t>
      </w:r>
      <w:r>
        <w:fldChar w:fldCharType="end"/>
      </w:r>
      <w:r>
        <w:t xml:space="preserve"> </w:t>
      </w:r>
      <w:r w:rsidRPr="002004A2">
        <w:t>Performance of PUSCH with different DMRS configurations RI=1, MCS=0</w:t>
      </w:r>
    </w:p>
    <w:p w14:paraId="7913214D" w14:textId="3CAE246B" w:rsidR="00F413C9" w:rsidRPr="00AF1901" w:rsidRDefault="00F413C9" w:rsidP="00F413C9">
      <w:pPr>
        <w:pStyle w:val="Caption"/>
        <w:jc w:val="center"/>
      </w:pPr>
    </w:p>
    <w:p w14:paraId="59885EBA" w14:textId="77777777" w:rsidR="00437839" w:rsidRDefault="00F413C9" w:rsidP="00AF1901">
      <w:pPr>
        <w:keepNext/>
        <w:jc w:val="both"/>
      </w:pPr>
      <w:r w:rsidRPr="004F0CFC">
        <w:rPr>
          <w:bCs/>
          <w:strike/>
          <w:noProof/>
          <w:sz w:val="18"/>
          <w:szCs w:val="18"/>
        </w:rPr>
        <w:drawing>
          <wp:inline distT="0" distB="0" distL="0" distR="0" wp14:anchorId="2AE14BAF" wp14:editId="6DF66A84">
            <wp:extent cx="5943600" cy="32823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3282315"/>
                    </a:xfrm>
                    <a:prstGeom prst="rect">
                      <a:avLst/>
                    </a:prstGeom>
                  </pic:spPr>
                </pic:pic>
              </a:graphicData>
            </a:graphic>
          </wp:inline>
        </w:drawing>
      </w:r>
    </w:p>
    <w:p w14:paraId="0386CB2A" w14:textId="6E55A770" w:rsidR="00F413C9" w:rsidRDefault="00437839" w:rsidP="00AF1901">
      <w:pPr>
        <w:pStyle w:val="Caption"/>
        <w:jc w:val="center"/>
      </w:pPr>
      <w:r>
        <w:t xml:space="preserve">Figure </w:t>
      </w:r>
      <w:r>
        <w:fldChar w:fldCharType="begin"/>
      </w:r>
      <w:r>
        <w:instrText xml:space="preserve"> SEQ Figure \* ARABIC </w:instrText>
      </w:r>
      <w:r>
        <w:fldChar w:fldCharType="separate"/>
      </w:r>
      <w:r w:rsidR="0018217A">
        <w:rPr>
          <w:noProof/>
        </w:rPr>
        <w:t>7</w:t>
      </w:r>
      <w:r>
        <w:fldChar w:fldCharType="end"/>
      </w:r>
      <w:r>
        <w:t xml:space="preserve"> </w:t>
      </w:r>
      <w:r w:rsidRPr="00B31B08">
        <w:t>Performance of PUSCH with different DMRS configurations RI=1, MCS=2</w:t>
      </w:r>
    </w:p>
    <w:p w14:paraId="2192FD61" w14:textId="77777777" w:rsidR="009D467D" w:rsidRDefault="009D467D" w:rsidP="00AC60BE">
      <w:pPr>
        <w:jc w:val="both"/>
        <w:rPr>
          <w:b/>
          <w:bCs/>
          <w:i/>
          <w:iCs/>
        </w:rPr>
      </w:pPr>
    </w:p>
    <w:p w14:paraId="471A99C0" w14:textId="40BB0856" w:rsidR="00AC60BE" w:rsidRPr="00AF1901" w:rsidRDefault="00AC60BE" w:rsidP="00AC60BE">
      <w:pPr>
        <w:jc w:val="both"/>
        <w:rPr>
          <w:b/>
          <w:bCs/>
        </w:rPr>
      </w:pPr>
      <w:r w:rsidRPr="00AF1901">
        <w:rPr>
          <w:b/>
          <w:bCs/>
          <w:u w:val="single"/>
        </w:rPr>
        <w:t>Observation</w:t>
      </w:r>
      <w:r w:rsidRPr="00AF1901">
        <w:rPr>
          <w:b/>
          <w:bCs/>
        </w:rPr>
        <w:t>: Using appropriate DMRS configuration could provide up to 1.7dB gain per fixed MCS and tens of percent of TPUT increase at cell edge scenarios for PUSCH.</w:t>
      </w:r>
    </w:p>
    <w:p w14:paraId="1B509B5A" w14:textId="77777777" w:rsidR="007B00A2" w:rsidRDefault="007B00A2" w:rsidP="007B00A2">
      <w:pPr>
        <w:jc w:val="both"/>
      </w:pPr>
      <w:r>
        <w:lastRenderedPageBreak/>
        <w:t xml:space="preserve">Adaptive selection of the most convenient DMRS configuration option for PUSCH is assumed </w:t>
      </w:r>
      <w:r w:rsidRPr="00F42EDA">
        <w:t>to be done on BS side as a part of SRS processing</w:t>
      </w:r>
      <w:r>
        <w:t xml:space="preserve"> and based on the estimated UL channel characteristics (like Doppler, delay spread) and reception SNR.</w:t>
      </w:r>
    </w:p>
    <w:p w14:paraId="7E648037" w14:textId="5816D92D" w:rsidR="007B00A2" w:rsidRDefault="007B00A2" w:rsidP="007B00A2">
      <w:pPr>
        <w:jc w:val="both"/>
      </w:pPr>
      <w:r>
        <w:t xml:space="preserve">Adaptive DMRS approach </w:t>
      </w:r>
      <w:r w:rsidRPr="00736CEB">
        <w:rPr>
          <w:i/>
          <w:iCs/>
          <w:u w:val="single"/>
        </w:rPr>
        <w:t>primar</w:t>
      </w:r>
      <w:r w:rsidR="00817082">
        <w:rPr>
          <w:i/>
          <w:iCs/>
          <w:u w:val="single"/>
        </w:rPr>
        <w:t>ily</w:t>
      </w:r>
      <w:r w:rsidRPr="00736CEB">
        <w:rPr>
          <w:i/>
          <w:iCs/>
          <w:u w:val="single"/>
        </w:rPr>
        <w:t xml:space="preserve"> assumes usage of</w:t>
      </w:r>
      <w:r w:rsidRPr="00736CEB">
        <w:rPr>
          <w:u w:val="single"/>
        </w:rPr>
        <w:t xml:space="preserve"> </w:t>
      </w:r>
      <w:r w:rsidRPr="00736CEB">
        <w:rPr>
          <w:i/>
          <w:iCs/>
          <w:u w:val="single"/>
        </w:rPr>
        <w:t>t</w:t>
      </w:r>
      <w:r w:rsidRPr="007372FF">
        <w:rPr>
          <w:i/>
          <w:iCs/>
          <w:u w:val="single"/>
        </w:rPr>
        <w:t>he existing</w:t>
      </w:r>
      <w:r>
        <w:t xml:space="preserve"> in the specifications DMRS configuration options or patterns. Any new DMRS pattern that may be introduced in the next version of the specification may be addressed in the suggested DMRS adaptation process the same way as the existing DMRS configuration options/patterns (more details are provided further). </w:t>
      </w:r>
    </w:p>
    <w:p w14:paraId="7097CAD8" w14:textId="77777777" w:rsidR="007B00A2" w:rsidRDefault="007B00A2" w:rsidP="007B00A2">
      <w:pPr>
        <w:jc w:val="both"/>
      </w:pPr>
      <w:r>
        <w:t xml:space="preserve">Several techniques including TB repetition, DMRS bundling, frequency hopping and their different combinations are addressed by different companies for coverage enhancement in UL. All of them can benefit from DMRS adaptation that has a potential to bring additional value for each one of the addressed techniques. No matter which specific technique is addressed, it can be considered </w:t>
      </w:r>
      <w:r w:rsidRPr="00D43083">
        <w:rPr>
          <w:i/>
          <w:iCs/>
          <w:u w:val="single"/>
        </w:rPr>
        <w:t>on top of basic DMRS adaptation</w:t>
      </w:r>
      <w:r>
        <w:t xml:space="preserve"> approach and the associated with DMRS adaptation performance improvements. Different techniques and the corresponding configurations (number of TB repetitions applied with or without DMRS bundling assumption, intra or inter slot frequency hopping or any combination) can be employed with the corresponding to them most appropriate DMRS configuration choice based on the channel characteristics, working SNR point and a specific technique usage assumption. </w:t>
      </w:r>
      <w:r w:rsidRPr="00171F94">
        <w:rPr>
          <w:i/>
          <w:iCs/>
        </w:rPr>
        <w:t xml:space="preserve">For optimal link performance and the required link reliability, DMRS configuration should be selected adaptively in time for any addressed coverage enhancement technique and different coverage enhancement techniques may </w:t>
      </w:r>
      <w:r>
        <w:rPr>
          <w:i/>
          <w:iCs/>
        </w:rPr>
        <w:t>be associated with</w:t>
      </w:r>
      <w:r w:rsidRPr="00171F94">
        <w:rPr>
          <w:i/>
          <w:iCs/>
        </w:rPr>
        <w:t xml:space="preserve"> a different </w:t>
      </w:r>
      <w:r>
        <w:rPr>
          <w:i/>
          <w:iCs/>
        </w:rPr>
        <w:t xml:space="preserve">choice of the </w:t>
      </w:r>
      <w:r w:rsidRPr="00171F94">
        <w:rPr>
          <w:i/>
          <w:iCs/>
        </w:rPr>
        <w:t>most appropriate DMRS configuration for the same given channel characteristics and SNR conditions</w:t>
      </w:r>
      <w:r>
        <w:t xml:space="preserve">. </w:t>
      </w:r>
    </w:p>
    <w:p w14:paraId="0A4DACE5" w14:textId="77777777" w:rsidR="007B00A2" w:rsidRDefault="007B00A2" w:rsidP="007B00A2">
      <w:pPr>
        <w:jc w:val="both"/>
      </w:pPr>
    </w:p>
    <w:p w14:paraId="60EE7A5F" w14:textId="35442767" w:rsidR="007B00A2" w:rsidRDefault="007B00A2" w:rsidP="007B00A2">
      <w:pPr>
        <w:rPr>
          <w:noProof/>
        </w:rPr>
      </w:pPr>
      <w:r w:rsidRPr="00CE72A7">
        <w:rPr>
          <w:noProof/>
        </w:rPr>
        <w:t xml:space="preserve"> </w:t>
      </w:r>
      <w:r w:rsidRPr="00C660A9">
        <w:rPr>
          <w:noProof/>
        </w:rPr>
        <w:t xml:space="preserve"> </w:t>
      </w:r>
    </w:p>
    <w:p w14:paraId="37D97CA8" w14:textId="5F62C7BC" w:rsidR="007B00A2" w:rsidRDefault="007B00A2" w:rsidP="007B00A2">
      <w:pPr>
        <w:rPr>
          <w:noProof/>
        </w:rPr>
      </w:pPr>
      <w:r w:rsidRPr="000A005C">
        <w:rPr>
          <w:noProof/>
        </w:rPr>
        <w:t xml:space="preserve"> </w:t>
      </w:r>
      <w:r w:rsidRPr="009E4D76">
        <w:t xml:space="preserve"> </w:t>
      </w:r>
      <w:r w:rsidRPr="00635A97">
        <w:rPr>
          <w:noProof/>
        </w:rPr>
        <w:t xml:space="preserve"> </w:t>
      </w:r>
    </w:p>
    <w:p w14:paraId="2F5495EE" w14:textId="58E52792" w:rsidR="00437839" w:rsidRDefault="00CF7C96" w:rsidP="00AF1901">
      <w:pPr>
        <w:keepNext/>
      </w:pPr>
      <w:r>
        <w:rPr>
          <w:noProof/>
        </w:rPr>
        <w:drawing>
          <wp:inline distT="0" distB="0" distL="0" distR="0" wp14:anchorId="03E93BA5" wp14:editId="201360E5">
            <wp:extent cx="2950845" cy="2195465"/>
            <wp:effectExtent l="0" t="0" r="190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56722" cy="2199838"/>
                    </a:xfrm>
                    <a:prstGeom prst="rect">
                      <a:avLst/>
                    </a:prstGeom>
                    <a:noFill/>
                    <a:ln>
                      <a:noFill/>
                    </a:ln>
                  </pic:spPr>
                </pic:pic>
              </a:graphicData>
            </a:graphic>
          </wp:inline>
        </w:drawing>
      </w:r>
      <w:r w:rsidR="00437839">
        <w:rPr>
          <w:noProof/>
        </w:rPr>
        <w:drawing>
          <wp:inline distT="0" distB="0" distL="0" distR="0" wp14:anchorId="6A2BF756" wp14:editId="33BC7C47">
            <wp:extent cx="2892425" cy="2181682"/>
            <wp:effectExtent l="0" t="0" r="317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33375" cy="2212569"/>
                    </a:xfrm>
                    <a:prstGeom prst="rect">
                      <a:avLst/>
                    </a:prstGeom>
                    <a:noFill/>
                    <a:ln>
                      <a:noFill/>
                    </a:ln>
                  </pic:spPr>
                </pic:pic>
              </a:graphicData>
            </a:graphic>
          </wp:inline>
        </w:drawing>
      </w:r>
    </w:p>
    <w:p w14:paraId="5B089ACF" w14:textId="556D43B3" w:rsidR="00437839" w:rsidRDefault="00437839" w:rsidP="00AF1901">
      <w:pPr>
        <w:pStyle w:val="Caption"/>
        <w:jc w:val="center"/>
      </w:pPr>
      <w:r>
        <w:t xml:space="preserve">Figure </w:t>
      </w:r>
      <w:r>
        <w:fldChar w:fldCharType="begin"/>
      </w:r>
      <w:r>
        <w:instrText xml:space="preserve"> SEQ Figure \* ARABIC </w:instrText>
      </w:r>
      <w:r>
        <w:fldChar w:fldCharType="separate"/>
      </w:r>
      <w:r w:rsidR="0018217A">
        <w:rPr>
          <w:noProof/>
        </w:rPr>
        <w:t>8</w:t>
      </w:r>
      <w:r>
        <w:fldChar w:fldCharType="end"/>
      </w:r>
      <w:r>
        <w:t xml:space="preserve"> </w:t>
      </w:r>
      <w:r w:rsidRPr="004F1259">
        <w:t>PUSCH performance with adaptive DMRS configuration for cell edge scenario</w:t>
      </w:r>
    </w:p>
    <w:p w14:paraId="12037EF2" w14:textId="586A2506" w:rsidR="007B3511" w:rsidRPr="00AF1901" w:rsidRDefault="00CF7C96" w:rsidP="007B00A2">
      <w:pPr>
        <w:rPr>
          <w:lang w:val="en-GB"/>
        </w:rPr>
      </w:pPr>
      <w:r w:rsidRPr="00CF7C96">
        <w:t xml:space="preserve"> </w:t>
      </w:r>
    </w:p>
    <w:p w14:paraId="4FBBBE2E" w14:textId="20AD37B9" w:rsidR="009D467D" w:rsidRDefault="00CF7C96" w:rsidP="00AF1901">
      <w:pPr>
        <w:keepNext/>
      </w:pPr>
      <w:r>
        <w:rPr>
          <w:noProof/>
        </w:rPr>
        <w:lastRenderedPageBreak/>
        <w:drawing>
          <wp:inline distT="0" distB="0" distL="0" distR="0" wp14:anchorId="149C1F1C" wp14:editId="4AF1132E">
            <wp:extent cx="2928620" cy="2655936"/>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34615" cy="2661373"/>
                    </a:xfrm>
                    <a:prstGeom prst="rect">
                      <a:avLst/>
                    </a:prstGeom>
                    <a:noFill/>
                    <a:ln>
                      <a:noFill/>
                    </a:ln>
                  </pic:spPr>
                </pic:pic>
              </a:graphicData>
            </a:graphic>
          </wp:inline>
        </w:drawing>
      </w:r>
      <w:r w:rsidR="009D467D">
        <w:rPr>
          <w:noProof/>
        </w:rPr>
        <w:drawing>
          <wp:inline distT="0" distB="0" distL="0" distR="0" wp14:anchorId="303F7DDD" wp14:editId="0ECC4FF8">
            <wp:extent cx="2928285" cy="2656438"/>
            <wp:effectExtent l="0" t="0" r="571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36978" cy="2664324"/>
                    </a:xfrm>
                    <a:prstGeom prst="rect">
                      <a:avLst/>
                    </a:prstGeom>
                    <a:noFill/>
                    <a:ln>
                      <a:noFill/>
                    </a:ln>
                  </pic:spPr>
                </pic:pic>
              </a:graphicData>
            </a:graphic>
          </wp:inline>
        </w:drawing>
      </w:r>
    </w:p>
    <w:p w14:paraId="707BC5AC" w14:textId="311CBC86" w:rsidR="009D467D" w:rsidRDefault="009D467D" w:rsidP="00AF1901">
      <w:pPr>
        <w:pStyle w:val="Caption"/>
        <w:jc w:val="center"/>
      </w:pPr>
      <w:r>
        <w:t xml:space="preserve">Figure </w:t>
      </w:r>
      <w:r>
        <w:fldChar w:fldCharType="begin"/>
      </w:r>
      <w:r>
        <w:instrText xml:space="preserve"> SEQ Figure \* ARABIC </w:instrText>
      </w:r>
      <w:r>
        <w:fldChar w:fldCharType="separate"/>
      </w:r>
      <w:r w:rsidR="0018217A">
        <w:rPr>
          <w:noProof/>
        </w:rPr>
        <w:t>9</w:t>
      </w:r>
      <w:r>
        <w:fldChar w:fldCharType="end"/>
      </w:r>
      <w:r>
        <w:t xml:space="preserve"> </w:t>
      </w:r>
      <w:r w:rsidRPr="00017ADA">
        <w:t>PUSCH performance with adaptive DMRS configuration for cell edge scenario with TB repetition=2</w:t>
      </w:r>
    </w:p>
    <w:p w14:paraId="2CBA3318" w14:textId="3C7EB83D" w:rsidR="007B3511" w:rsidRPr="00AF1901" w:rsidRDefault="00CF7C96" w:rsidP="007B00A2">
      <w:pPr>
        <w:rPr>
          <w:lang w:val="en-GB"/>
        </w:rPr>
      </w:pPr>
      <w:r w:rsidRPr="00CF7C96">
        <w:t xml:space="preserve"> </w:t>
      </w:r>
    </w:p>
    <w:p w14:paraId="4C53D059" w14:textId="6B8B1844" w:rsidR="009D467D" w:rsidRDefault="00CF7C96" w:rsidP="00AF1901">
      <w:pPr>
        <w:keepNext/>
      </w:pPr>
      <w:r>
        <w:rPr>
          <w:noProof/>
        </w:rPr>
        <w:drawing>
          <wp:inline distT="0" distB="0" distL="0" distR="0" wp14:anchorId="0DCDC87B" wp14:editId="6016CD9B">
            <wp:extent cx="2928620" cy="2326005"/>
            <wp:effectExtent l="0" t="0" r="508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37610" cy="2333145"/>
                    </a:xfrm>
                    <a:prstGeom prst="rect">
                      <a:avLst/>
                    </a:prstGeom>
                    <a:noFill/>
                    <a:ln>
                      <a:noFill/>
                    </a:ln>
                  </pic:spPr>
                </pic:pic>
              </a:graphicData>
            </a:graphic>
          </wp:inline>
        </w:drawing>
      </w:r>
      <w:r w:rsidR="009D467D">
        <w:rPr>
          <w:noProof/>
        </w:rPr>
        <w:drawing>
          <wp:inline distT="0" distB="0" distL="0" distR="0" wp14:anchorId="522EE11D" wp14:editId="6B7EEB7A">
            <wp:extent cx="2905476" cy="2299580"/>
            <wp:effectExtent l="0" t="0" r="9525"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15166" cy="2307249"/>
                    </a:xfrm>
                    <a:prstGeom prst="rect">
                      <a:avLst/>
                    </a:prstGeom>
                    <a:noFill/>
                    <a:ln>
                      <a:noFill/>
                    </a:ln>
                  </pic:spPr>
                </pic:pic>
              </a:graphicData>
            </a:graphic>
          </wp:inline>
        </w:drawing>
      </w:r>
    </w:p>
    <w:p w14:paraId="466CC976" w14:textId="29E34277" w:rsidR="009D467D" w:rsidRDefault="009D467D">
      <w:pPr>
        <w:pStyle w:val="Caption"/>
      </w:pPr>
      <w:r>
        <w:t xml:space="preserve">Figure </w:t>
      </w:r>
      <w:r>
        <w:fldChar w:fldCharType="begin"/>
      </w:r>
      <w:r>
        <w:instrText xml:space="preserve"> SEQ Figure \* ARABIC </w:instrText>
      </w:r>
      <w:r>
        <w:fldChar w:fldCharType="separate"/>
      </w:r>
      <w:r w:rsidR="0018217A">
        <w:rPr>
          <w:noProof/>
        </w:rPr>
        <w:t>10</w:t>
      </w:r>
      <w:r>
        <w:fldChar w:fldCharType="end"/>
      </w:r>
      <w:r>
        <w:t xml:space="preserve"> </w:t>
      </w:r>
      <w:r w:rsidRPr="00C22DA6">
        <w:t>PUSCH performance with adaptive DMRS configuration for cell edge scenario with TB repetition=2 and DMRS bundling</w:t>
      </w:r>
    </w:p>
    <w:p w14:paraId="0B4205E9" w14:textId="00A5811D" w:rsidR="007B00A2" w:rsidRDefault="00CF7C96" w:rsidP="00AF1901">
      <w:pPr>
        <w:jc w:val="both"/>
      </w:pPr>
      <w:r w:rsidRPr="00CF7C96">
        <w:t xml:space="preserve"> </w:t>
      </w:r>
      <w:r w:rsidR="007B00A2" w:rsidRPr="00474233">
        <w:t>It can be seen</w:t>
      </w:r>
      <w:r w:rsidR="007B00A2">
        <w:t xml:space="preserve"> </w:t>
      </w:r>
      <w:r w:rsidR="00487722">
        <w:t xml:space="preserve">from </w:t>
      </w:r>
      <w:r w:rsidR="00487722">
        <w:fldChar w:fldCharType="begin"/>
      </w:r>
      <w:r w:rsidR="00487722">
        <w:instrText xml:space="preserve"> REF _Ref53523672 \h </w:instrText>
      </w:r>
      <w:r w:rsidR="00487722">
        <w:fldChar w:fldCharType="end"/>
      </w:r>
      <w:r w:rsidR="007B00A2">
        <w:t xml:space="preserve"> </w:t>
      </w:r>
      <w:r w:rsidR="007B00A2" w:rsidRPr="00474233">
        <w:t>that</w:t>
      </w:r>
      <w:r w:rsidR="007B00A2">
        <w:t>,</w:t>
      </w:r>
      <w:r w:rsidR="007B00A2" w:rsidRPr="00474233">
        <w:t xml:space="preserve"> for different scenarios and SNR </w:t>
      </w:r>
      <w:r w:rsidR="007B00A2">
        <w:t>ranges</w:t>
      </w:r>
      <w:r w:rsidR="007B00A2" w:rsidRPr="00474233">
        <w:t xml:space="preserve">, a different DMRS configuration option (color) hits 100% of the max relative </w:t>
      </w:r>
      <w:r w:rsidR="007B00A2">
        <w:t>TPUT</w:t>
      </w:r>
      <w:r w:rsidR="007B00A2" w:rsidRPr="00474233">
        <w:t xml:space="preserve"> (becomes to be the best option among the 4 tested options)</w:t>
      </w:r>
      <w:r w:rsidR="007B00A2">
        <w:t xml:space="preserve">. </w:t>
      </w:r>
      <w:r w:rsidR="007B00A2" w:rsidRPr="00474233">
        <w:t>Relative degradations of different DMRS configuration options for every SNR point can be also observed</w:t>
      </w:r>
      <w:r w:rsidR="007B00A2">
        <w:t xml:space="preserve"> for each one of the tested coverage enhancement techniques</w:t>
      </w:r>
      <w:r w:rsidR="007B00A2" w:rsidRPr="00474233">
        <w:t xml:space="preserve">. This clearly shows a significant value </w:t>
      </w:r>
      <w:r w:rsidR="007B00A2">
        <w:t>in</w:t>
      </w:r>
      <w:r w:rsidR="007B00A2" w:rsidRPr="00474233">
        <w:t xml:space="preserve"> DMRS adaptation</w:t>
      </w:r>
      <w:r w:rsidR="007B00A2">
        <w:t xml:space="preserve"> for a wide range of scenarios and employed coverage enhancement techniques</w:t>
      </w:r>
      <w:r w:rsidR="007B00A2" w:rsidRPr="00474233">
        <w:t>.</w:t>
      </w:r>
    </w:p>
    <w:p w14:paraId="7E9682A1" w14:textId="1B8B5E5C" w:rsidR="007B00A2" w:rsidRDefault="007B00A2" w:rsidP="00AF1901">
      <w:r>
        <w:t xml:space="preserve">To enable efficient DMRS adaptation in 5G NR, a new signaling mechanism for dynamic DMRS reconfiguration is required (RRC reconfiguration is problematic as was already mentioned before). MAC-CE based activation mechanism is used in 5G NR for dynamic reconfiguration (“on the fly”) of several configurations or parameters (active TCI state, active CSI trigger state for example). We suggest considering the following options for </w:t>
      </w:r>
      <w:r w:rsidR="00AC60BE">
        <w:t>PUSCH</w:t>
      </w:r>
      <w:r>
        <w:t>:</w:t>
      </w:r>
    </w:p>
    <w:p w14:paraId="6F1E64BA" w14:textId="77777777" w:rsidR="007B00A2" w:rsidRPr="00F836BA" w:rsidRDefault="007B00A2" w:rsidP="007B00A2">
      <w:pPr>
        <w:pStyle w:val="ListParagraph"/>
        <w:numPr>
          <w:ilvl w:val="0"/>
          <w:numId w:val="32"/>
        </w:numPr>
        <w:jc w:val="both"/>
        <w:rPr>
          <w:b/>
          <w:bCs/>
        </w:rPr>
      </w:pPr>
      <w:r w:rsidRPr="00F836BA">
        <w:rPr>
          <w:b/>
          <w:bCs/>
        </w:rPr>
        <w:t xml:space="preserve">Option 1: </w:t>
      </w:r>
      <w:r w:rsidRPr="00AF1901">
        <w:t>Dynamic MAC-CE based activation + complementary DCI based selection of one of the activated DMRS configuration options.</w:t>
      </w:r>
    </w:p>
    <w:p w14:paraId="7C0B38B7" w14:textId="77777777" w:rsidR="007B00A2" w:rsidRPr="00AF1901" w:rsidRDefault="007B00A2" w:rsidP="007B00A2">
      <w:pPr>
        <w:pStyle w:val="ListParagraph"/>
        <w:numPr>
          <w:ilvl w:val="0"/>
          <w:numId w:val="32"/>
        </w:numPr>
        <w:jc w:val="both"/>
      </w:pPr>
      <w:r w:rsidRPr="00F836BA">
        <w:rPr>
          <w:b/>
          <w:bCs/>
        </w:rPr>
        <w:t xml:space="preserve">Option 2: </w:t>
      </w:r>
      <w:r w:rsidRPr="00AF1901">
        <w:t>Single active DMRS configuration option that is dynamically activated by MAC-CE.</w:t>
      </w:r>
    </w:p>
    <w:p w14:paraId="34A57F34" w14:textId="77777777" w:rsidR="00397C40" w:rsidRPr="00AF1901" w:rsidRDefault="00397C40" w:rsidP="00397C40">
      <w:pPr>
        <w:jc w:val="both"/>
      </w:pPr>
      <w:r w:rsidRPr="00AF1901">
        <w:t>Option 1 assumes the following components:</w:t>
      </w:r>
    </w:p>
    <w:p w14:paraId="4C0DB8BE" w14:textId="4CAFB328" w:rsidR="00397C40" w:rsidRPr="00AF1901" w:rsidRDefault="00397C40" w:rsidP="00397C40">
      <w:pPr>
        <w:numPr>
          <w:ilvl w:val="0"/>
          <w:numId w:val="35"/>
        </w:numPr>
        <w:jc w:val="both"/>
        <w:textAlignment w:val="auto"/>
      </w:pPr>
      <w:proofErr w:type="gramStart"/>
      <w:r w:rsidRPr="00AF1901">
        <w:t>A number of</w:t>
      </w:r>
      <w:proofErr w:type="gramEnd"/>
      <w:r w:rsidRPr="00AF1901">
        <w:t xml:space="preserve"> DMRS configuration options to be addressed by a UE are RRC configured (DMRS configurations table) by the NW minding NW scheduling patterns/preferences and UE capabilities. </w:t>
      </w:r>
    </w:p>
    <w:p w14:paraId="45753C78" w14:textId="0B78E72B" w:rsidR="00397C40" w:rsidRPr="00AF1901" w:rsidRDefault="00397C40" w:rsidP="00397C40">
      <w:pPr>
        <w:numPr>
          <w:ilvl w:val="0"/>
          <w:numId w:val="35"/>
        </w:numPr>
        <w:jc w:val="both"/>
        <w:textAlignment w:val="auto"/>
      </w:pPr>
      <w:r w:rsidRPr="00AF1901">
        <w:rPr>
          <w:i/>
          <w:iCs/>
          <w:u w:val="single"/>
        </w:rPr>
        <w:lastRenderedPageBreak/>
        <w:t>Several</w:t>
      </w:r>
      <w:r w:rsidRPr="00AF1901">
        <w:t xml:space="preserve"> DMRS configuration options from the configured table of DMRS configurations will be activated by MAC-CE (allows </w:t>
      </w:r>
      <w:r w:rsidRPr="00AF1901">
        <w:rPr>
          <w:i/>
          <w:iCs/>
          <w:u w:val="single"/>
        </w:rPr>
        <w:t>synchronous signaling with a short latency</w:t>
      </w:r>
      <w:r w:rsidRPr="00AF1901">
        <w:t xml:space="preserve">). Reactivation will be done dynamically and will follow long term DMRS adaptation process. </w:t>
      </w:r>
    </w:p>
    <w:p w14:paraId="3D9DB391" w14:textId="77777777" w:rsidR="00397C40" w:rsidRPr="00AF1901" w:rsidRDefault="00397C40" w:rsidP="00397C40">
      <w:pPr>
        <w:numPr>
          <w:ilvl w:val="0"/>
          <w:numId w:val="35"/>
        </w:numPr>
        <w:jc w:val="both"/>
        <w:textAlignment w:val="auto"/>
      </w:pPr>
      <w:r w:rsidRPr="00AF1901">
        <w:t xml:space="preserve">All the activated DMRS configuration options will be addressed as a code points for </w:t>
      </w:r>
      <w:r w:rsidRPr="00AF1901">
        <w:rPr>
          <w:i/>
          <w:iCs/>
          <w:u w:val="single"/>
        </w:rPr>
        <w:t>complementary DCI based selection</w:t>
      </w:r>
      <w:r w:rsidRPr="00AF1901">
        <w:t xml:space="preserve">. For each scheduled PUSCH allocation, the scheduling DCI will select/signal one of the activated DMRS configuration options. </w:t>
      </w:r>
    </w:p>
    <w:p w14:paraId="65FE91B2" w14:textId="77777777" w:rsidR="00397C40" w:rsidRPr="00AF1901" w:rsidRDefault="00397C40" w:rsidP="00397C40">
      <w:pPr>
        <w:jc w:val="both"/>
      </w:pPr>
      <w:r w:rsidRPr="00AF1901">
        <w:t xml:space="preserve">Option 1 allows usage of a different activated DMRS configuration options for different PUSCH allocations for the UE and this may allow a </w:t>
      </w:r>
      <w:r w:rsidRPr="00AF1901">
        <w:rPr>
          <w:i/>
          <w:iCs/>
          <w:u w:val="single"/>
        </w:rPr>
        <w:t>higher flexibility for the NW scheduler</w:t>
      </w:r>
      <w:r w:rsidRPr="00AF1901">
        <w:t xml:space="preserve"> and a better level of adaptation for different scheduling scenarios (slot based on mini slot based scheduling, different MU-MIMO co-scheduling scenarios, PUSCH and SRS multiplexing, or usage of different coverage enhancement techniques like TB repetition, DMRS bundling or intra/inter slot frequency hopping).</w:t>
      </w:r>
    </w:p>
    <w:p w14:paraId="72285990" w14:textId="77777777" w:rsidR="00397C40" w:rsidRPr="00AF1901" w:rsidRDefault="00397C40" w:rsidP="00397C40">
      <w:pPr>
        <w:jc w:val="both"/>
      </w:pPr>
      <w:r w:rsidRPr="00AF1901">
        <w:t>Option 2 allows lower level of flexibility but also does not require a complementary DCI based signaling. This option assumes the following components:</w:t>
      </w:r>
    </w:p>
    <w:p w14:paraId="1100EBD7" w14:textId="384903BC" w:rsidR="00397C40" w:rsidRPr="00AF1901" w:rsidRDefault="00397C40" w:rsidP="00397C40">
      <w:pPr>
        <w:numPr>
          <w:ilvl w:val="0"/>
          <w:numId w:val="35"/>
        </w:numPr>
        <w:jc w:val="both"/>
        <w:textAlignment w:val="auto"/>
      </w:pPr>
      <w:proofErr w:type="gramStart"/>
      <w:r w:rsidRPr="00AF1901">
        <w:t>A number of</w:t>
      </w:r>
      <w:proofErr w:type="gramEnd"/>
      <w:r w:rsidRPr="00AF1901">
        <w:t xml:space="preserve"> DMRS configuration options to be addressed by a UE are RRC configured (DMRS configurations table) by the NW minding NW scheduling patterns/preferences and UE capabilities. </w:t>
      </w:r>
    </w:p>
    <w:p w14:paraId="6B645AC3" w14:textId="77777777" w:rsidR="00397C40" w:rsidRPr="00AF1901" w:rsidRDefault="00397C40" w:rsidP="00397C40">
      <w:pPr>
        <w:numPr>
          <w:ilvl w:val="0"/>
          <w:numId w:val="35"/>
        </w:numPr>
        <w:jc w:val="both"/>
        <w:textAlignment w:val="auto"/>
      </w:pPr>
      <w:r w:rsidRPr="00AF1901">
        <w:rPr>
          <w:i/>
          <w:iCs/>
          <w:u w:val="single"/>
        </w:rPr>
        <w:t>One</w:t>
      </w:r>
      <w:r w:rsidRPr="00AF1901">
        <w:t xml:space="preserve"> of the RRC configured DMRS configuration options (from DMRS configurations table) will be dynamically activated /selected by the NW using MAC-CE signaling (allows </w:t>
      </w:r>
      <w:r w:rsidRPr="00AF1901">
        <w:rPr>
          <w:i/>
          <w:iCs/>
          <w:u w:val="single"/>
        </w:rPr>
        <w:t>synchronous signaling with a short latency</w:t>
      </w:r>
      <w:r w:rsidRPr="00AF1901">
        <w:t>). Dynamic reactivation will follow long term DMRS adaptation process.</w:t>
      </w:r>
    </w:p>
    <w:p w14:paraId="03FAEBDF" w14:textId="77777777" w:rsidR="00397C40" w:rsidRPr="00AF1901" w:rsidRDefault="00397C40" w:rsidP="00397C40">
      <w:pPr>
        <w:numPr>
          <w:ilvl w:val="0"/>
          <w:numId w:val="35"/>
        </w:numPr>
        <w:jc w:val="both"/>
        <w:textAlignment w:val="auto"/>
      </w:pPr>
      <w:r w:rsidRPr="00AF1901">
        <w:t>The activated DMRS configuration option will be used by the NW and by the UE till re-selection/re-activation of any other option (</w:t>
      </w:r>
      <w:r w:rsidRPr="00AF1901">
        <w:rPr>
          <w:i/>
          <w:iCs/>
          <w:u w:val="single"/>
        </w:rPr>
        <w:t>no extra DCI based signaling is required</w:t>
      </w:r>
      <w:r w:rsidRPr="00AF1901">
        <w:t>).</w:t>
      </w:r>
    </w:p>
    <w:p w14:paraId="2BF4C376" w14:textId="77777777" w:rsidR="009D467D" w:rsidRDefault="00397C40" w:rsidP="00AF1901">
      <w:pPr>
        <w:keepNext/>
        <w:jc w:val="both"/>
      </w:pPr>
      <w:r w:rsidRPr="00567E16">
        <w:object w:dxaOrig="9345" w:dyaOrig="3615" w14:anchorId="43ABE6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8pt;height:180.6pt" o:ole="">
            <v:imagedata r:id="rId29" o:title=""/>
          </v:shape>
          <o:OLEObject Type="Embed" ProgID="Visio.Drawing.11" ShapeID="_x0000_i1025" DrawAspect="Content" ObjectID="_1666645421" r:id="rId30"/>
        </w:object>
      </w:r>
    </w:p>
    <w:p w14:paraId="4C377565" w14:textId="173704B2" w:rsidR="00397C40" w:rsidRPr="00397C40" w:rsidRDefault="009D467D" w:rsidP="00AF1901">
      <w:pPr>
        <w:pStyle w:val="Caption"/>
        <w:jc w:val="center"/>
      </w:pPr>
      <w:r>
        <w:t xml:space="preserve">Figure </w:t>
      </w:r>
      <w:r>
        <w:fldChar w:fldCharType="begin"/>
      </w:r>
      <w:r>
        <w:instrText xml:space="preserve"> SEQ Figure \* ARABIC </w:instrText>
      </w:r>
      <w:r>
        <w:fldChar w:fldCharType="separate"/>
      </w:r>
      <w:r w:rsidR="0018217A">
        <w:rPr>
          <w:noProof/>
        </w:rPr>
        <w:t>11</w:t>
      </w:r>
      <w:r>
        <w:fldChar w:fldCharType="end"/>
      </w:r>
      <w:r>
        <w:t xml:space="preserve"> </w:t>
      </w:r>
      <w:r w:rsidRPr="000A73A6">
        <w:t>Signalling mechanism for dynamic DMRS reconfiguration (option 1 and option 2)</w:t>
      </w:r>
    </w:p>
    <w:p w14:paraId="3099B0D4" w14:textId="77777777" w:rsidR="00397C40" w:rsidRPr="00CF7C96" w:rsidRDefault="00397C40" w:rsidP="00397C40">
      <w:pPr>
        <w:jc w:val="both"/>
        <w:rPr>
          <w:lang w:val="en-GB"/>
        </w:rPr>
      </w:pPr>
    </w:p>
    <w:p w14:paraId="05F0AA09" w14:textId="6563DF94" w:rsidR="00397C40" w:rsidRPr="00397C40" w:rsidRDefault="00397C40" w:rsidP="00397C40">
      <w:pPr>
        <w:jc w:val="both"/>
      </w:pPr>
      <w:r w:rsidRPr="00AF1901">
        <w:t>Usage of MAC-CE based signaling allows to avoid (as with option 2) or at least to minimize (as with option 1) the required additional new bits in DCI.</w:t>
      </w:r>
    </w:p>
    <w:p w14:paraId="3F4BF51D" w14:textId="4814676C" w:rsidR="007B00A2" w:rsidRDefault="00AC60BE" w:rsidP="001C6B75">
      <w:pPr>
        <w:jc w:val="both"/>
      </w:pPr>
      <w:r>
        <w:t>Based on the above discussion, we make the following proposal</w:t>
      </w:r>
      <w:r w:rsidR="00FE754D">
        <w:t>s</w:t>
      </w:r>
      <w:r>
        <w:t>:</w:t>
      </w:r>
    </w:p>
    <w:p w14:paraId="5D77E92B" w14:textId="43851E50" w:rsidR="00726BCA" w:rsidRDefault="00AC60BE" w:rsidP="00AC60BE">
      <w:pPr>
        <w:jc w:val="both"/>
        <w:rPr>
          <w:b/>
          <w:lang w:eastAsia="zh-CN"/>
        </w:rPr>
      </w:pPr>
      <w:r w:rsidRPr="00075787">
        <w:rPr>
          <w:b/>
          <w:u w:val="single"/>
          <w:lang w:eastAsia="zh-CN"/>
        </w:rPr>
        <w:t xml:space="preserve">Proposal </w:t>
      </w:r>
      <w:r>
        <w:rPr>
          <w:b/>
          <w:u w:val="single"/>
          <w:lang w:eastAsia="zh-CN"/>
        </w:rPr>
        <w:t>3</w:t>
      </w:r>
      <w:r w:rsidRPr="00DE30F5">
        <w:rPr>
          <w:b/>
          <w:lang w:eastAsia="zh-CN"/>
        </w:rPr>
        <w:t>:</w:t>
      </w:r>
      <w:r w:rsidR="00B050DC">
        <w:rPr>
          <w:b/>
          <w:lang w:eastAsia="zh-CN"/>
        </w:rPr>
        <w:t xml:space="preserve"> </w:t>
      </w:r>
      <w:r w:rsidR="00726BCA">
        <w:rPr>
          <w:b/>
          <w:lang w:eastAsia="zh-CN"/>
        </w:rPr>
        <w:t>Introduce</w:t>
      </w:r>
      <w:r>
        <w:rPr>
          <w:b/>
          <w:lang w:eastAsia="zh-CN"/>
        </w:rPr>
        <w:t xml:space="preserve"> </w:t>
      </w:r>
      <w:r w:rsidRPr="00DE30F5">
        <w:rPr>
          <w:b/>
          <w:lang w:eastAsia="zh-CN"/>
        </w:rPr>
        <w:t>a new mechanism for dynamic DMRS configuration signaling to enable DMRS adaptation</w:t>
      </w:r>
      <w:r w:rsidR="00726BCA">
        <w:rPr>
          <w:b/>
          <w:lang w:eastAsia="zh-CN"/>
        </w:rPr>
        <w:t xml:space="preserve"> in Rel-17</w:t>
      </w:r>
      <w:r w:rsidRPr="00DE30F5">
        <w:rPr>
          <w:b/>
          <w:lang w:eastAsia="zh-CN"/>
        </w:rPr>
        <w:t xml:space="preserve">. </w:t>
      </w:r>
    </w:p>
    <w:p w14:paraId="563A247A" w14:textId="52DC6A53" w:rsidR="00AC60BE" w:rsidRDefault="00726BCA" w:rsidP="00AC60BE">
      <w:pPr>
        <w:jc w:val="both"/>
        <w:rPr>
          <w:b/>
          <w:lang w:eastAsia="zh-CN"/>
        </w:rPr>
      </w:pPr>
      <w:r w:rsidRPr="00AF1901">
        <w:rPr>
          <w:b/>
          <w:u w:val="single"/>
          <w:lang w:eastAsia="zh-CN"/>
        </w:rPr>
        <w:t>Proposal 4</w:t>
      </w:r>
      <w:r>
        <w:rPr>
          <w:b/>
          <w:lang w:eastAsia="zh-CN"/>
        </w:rPr>
        <w:t>: Consider</w:t>
      </w:r>
      <w:r w:rsidR="00AC60BE">
        <w:rPr>
          <w:b/>
          <w:lang w:eastAsia="zh-CN"/>
        </w:rPr>
        <w:t xml:space="preserve"> the following signaling options </w:t>
      </w:r>
      <w:r>
        <w:rPr>
          <w:b/>
          <w:lang w:eastAsia="zh-CN"/>
        </w:rPr>
        <w:t>for dynamic DMRS configuration</w:t>
      </w:r>
    </w:p>
    <w:p w14:paraId="14CA64FA" w14:textId="0C1E6412" w:rsidR="00AC60BE" w:rsidRPr="00F836BA" w:rsidRDefault="00AC60BE" w:rsidP="00AC60BE">
      <w:pPr>
        <w:pStyle w:val="ListParagraph"/>
        <w:numPr>
          <w:ilvl w:val="0"/>
          <w:numId w:val="32"/>
        </w:numPr>
        <w:jc w:val="both"/>
        <w:rPr>
          <w:b/>
          <w:bCs/>
        </w:rPr>
      </w:pPr>
      <w:r w:rsidRPr="00F836BA">
        <w:rPr>
          <w:b/>
          <w:bCs/>
        </w:rPr>
        <w:t xml:space="preserve">Option 1: </w:t>
      </w:r>
      <w:r>
        <w:rPr>
          <w:b/>
          <w:bCs/>
        </w:rPr>
        <w:t xml:space="preserve">Dynamic </w:t>
      </w:r>
      <w:r w:rsidRPr="00F836BA">
        <w:rPr>
          <w:b/>
          <w:bCs/>
        </w:rPr>
        <w:t xml:space="preserve">MAC-CE based activation </w:t>
      </w:r>
      <w:r>
        <w:rPr>
          <w:b/>
          <w:bCs/>
        </w:rPr>
        <w:t>and</w:t>
      </w:r>
      <w:r w:rsidRPr="00F836BA">
        <w:rPr>
          <w:b/>
          <w:bCs/>
        </w:rPr>
        <w:t xml:space="preserve"> complementary DCI based selection of one of the activated DMRS </w:t>
      </w:r>
      <w:r>
        <w:rPr>
          <w:b/>
          <w:bCs/>
        </w:rPr>
        <w:t xml:space="preserve">configuration </w:t>
      </w:r>
      <w:r w:rsidRPr="00F836BA">
        <w:rPr>
          <w:b/>
          <w:bCs/>
        </w:rPr>
        <w:t>options.</w:t>
      </w:r>
    </w:p>
    <w:p w14:paraId="33908FD5" w14:textId="77777777" w:rsidR="00AC60BE" w:rsidRDefault="00AC60BE" w:rsidP="00AC60BE">
      <w:pPr>
        <w:pStyle w:val="ListParagraph"/>
        <w:numPr>
          <w:ilvl w:val="0"/>
          <w:numId w:val="32"/>
        </w:numPr>
        <w:jc w:val="both"/>
        <w:rPr>
          <w:b/>
          <w:bCs/>
        </w:rPr>
      </w:pPr>
      <w:r w:rsidRPr="00F836BA">
        <w:rPr>
          <w:b/>
          <w:bCs/>
        </w:rPr>
        <w:t xml:space="preserve">Option 2: Single active DMRS configuration </w:t>
      </w:r>
      <w:r>
        <w:rPr>
          <w:b/>
          <w:bCs/>
        </w:rPr>
        <w:t xml:space="preserve">option </w:t>
      </w:r>
      <w:r w:rsidRPr="00F836BA">
        <w:rPr>
          <w:b/>
          <w:bCs/>
        </w:rPr>
        <w:t xml:space="preserve">that is </w:t>
      </w:r>
      <w:r>
        <w:rPr>
          <w:b/>
          <w:bCs/>
        </w:rPr>
        <w:t xml:space="preserve">dynamically </w:t>
      </w:r>
      <w:r w:rsidRPr="00F836BA">
        <w:rPr>
          <w:b/>
          <w:bCs/>
        </w:rPr>
        <w:t>activated by MAC-CE</w:t>
      </w:r>
      <w:r>
        <w:rPr>
          <w:b/>
          <w:bCs/>
        </w:rPr>
        <w:t xml:space="preserve"> to adopt DMRS configuration to channel and SNR conditions.</w:t>
      </w:r>
    </w:p>
    <w:p w14:paraId="33301248" w14:textId="77777777" w:rsidR="00AC60BE" w:rsidRDefault="00AC60BE" w:rsidP="001C6B75">
      <w:pPr>
        <w:jc w:val="both"/>
      </w:pPr>
    </w:p>
    <w:p w14:paraId="441CA102" w14:textId="1E18BB9B" w:rsidR="00D134B7" w:rsidRPr="00194125" w:rsidRDefault="00D134B7" w:rsidP="00AF1901">
      <w:pPr>
        <w:pStyle w:val="Heading1"/>
      </w:pPr>
      <w:r>
        <w:lastRenderedPageBreak/>
        <w:t xml:space="preserve">Dynamic </w:t>
      </w:r>
      <w:r w:rsidR="00FE754D">
        <w:t>S</w:t>
      </w:r>
      <w:r>
        <w:t>witching between CP-OFDM and DFT-S-OFDM</w:t>
      </w:r>
    </w:p>
    <w:p w14:paraId="1959B22E" w14:textId="77777777" w:rsidR="00D134B7" w:rsidRPr="007505AA" w:rsidRDefault="00D134B7" w:rsidP="00D134B7">
      <w:pPr>
        <w:jc w:val="both"/>
      </w:pPr>
      <w:r w:rsidRPr="007505AA">
        <w:t xml:space="preserve">5G NR allows two transmission scheme options in UL: DFT-S-OFDM and CP-OFDM. </w:t>
      </w:r>
    </w:p>
    <w:p w14:paraId="21154A22" w14:textId="77777777" w:rsidR="00D134B7" w:rsidRPr="007505AA" w:rsidRDefault="00D134B7" w:rsidP="00D134B7">
      <w:pPr>
        <w:jc w:val="both"/>
      </w:pPr>
      <w:r w:rsidRPr="007505AA">
        <w:rPr>
          <w:i/>
          <w:iCs/>
          <w:u w:val="single"/>
        </w:rPr>
        <w:t>DFT-S-OFDM is a preferred option for cell edge scenario</w:t>
      </w:r>
      <w:r w:rsidRPr="007505AA">
        <w:t xml:space="preserve"> since it has a lower PAPR characteristic and hence may allow an increased transmission power. For this transmission scheme spec also allows usage of a more robust MCS options (lower code rates and pi/2 BPSK modulation option). DFT-S-OFDM scheme usage currently is defined with single layer transmission only  (is not intended for high SNR region of for high spectral efficiencies) and is typically targeted for cell edge UEs</w:t>
      </w:r>
      <w:r>
        <w:t xml:space="preserve"> (</w:t>
      </w:r>
      <w:r w:rsidRPr="007505AA">
        <w:t xml:space="preserve">DFT-S-OFDM scheme </w:t>
      </w:r>
      <w:r>
        <w:t>in UL is</w:t>
      </w:r>
      <w:r w:rsidRPr="007505AA">
        <w:t xml:space="preserve"> a basic assumption </w:t>
      </w:r>
      <w:r>
        <w:t>for c</w:t>
      </w:r>
      <w:r w:rsidRPr="007505AA">
        <w:t>overage enhancement section</w:t>
      </w:r>
      <w:r>
        <w:t>)</w:t>
      </w:r>
      <w:r w:rsidRPr="007505AA">
        <w:t>.</w:t>
      </w:r>
    </w:p>
    <w:p w14:paraId="48C9AF67" w14:textId="77777777" w:rsidR="00D134B7" w:rsidRPr="007505AA" w:rsidRDefault="00D134B7" w:rsidP="00D134B7">
      <w:pPr>
        <w:jc w:val="both"/>
      </w:pPr>
      <w:r w:rsidRPr="007505AA">
        <w:t xml:space="preserve">CP-OFDM scheme is a more spectrally efficient option since it is associated with MCS tables that provide mostly more spectrally efficient MCSs and allows multiple layers transmission. </w:t>
      </w:r>
      <w:r w:rsidRPr="007505AA">
        <w:rPr>
          <w:i/>
          <w:iCs/>
          <w:u w:val="single"/>
        </w:rPr>
        <w:t>CP-OFDM is typically a default choice for the most of UEs under cell coverage</w:t>
      </w:r>
      <w:r w:rsidRPr="007505AA">
        <w:t xml:space="preserve">. </w:t>
      </w:r>
    </w:p>
    <w:p w14:paraId="7C5ACCF8" w14:textId="77777777" w:rsidR="00D134B7" w:rsidRPr="00E25CF9" w:rsidRDefault="00D134B7" w:rsidP="00D134B7">
      <w:pPr>
        <w:jc w:val="both"/>
      </w:pPr>
      <w:r w:rsidRPr="00E25CF9">
        <w:t xml:space="preserve">Different UEs </w:t>
      </w:r>
      <w:r>
        <w:t xml:space="preserve">may </w:t>
      </w:r>
      <w:r w:rsidRPr="00E25CF9">
        <w:t xml:space="preserve">reside at different locations under the cell coverage range at different times and ideally should use different transmission schemes according to the experienced reception conditions (lowest SNR edge/cell edge or mid/high SNR range). </w:t>
      </w:r>
      <w:r w:rsidRPr="00E25CF9">
        <w:rPr>
          <w:i/>
          <w:iCs/>
          <w:u w:val="single"/>
        </w:rPr>
        <w:t>This in turn requires a practical way to provide a dynamic switching between DFT-S-OFDM and CP-OFDM schemes</w:t>
      </w:r>
      <w:r w:rsidRPr="00E25CF9">
        <w:t xml:space="preserve">. </w:t>
      </w:r>
    </w:p>
    <w:p w14:paraId="4CE9D526" w14:textId="5DB036B9" w:rsidR="00D134B7" w:rsidRDefault="00D134B7" w:rsidP="00D134B7">
      <w:pPr>
        <w:jc w:val="both"/>
      </w:pPr>
      <w:r>
        <w:t xml:space="preserve">In </w:t>
      </w:r>
      <w:r w:rsidRPr="00FA2B2D">
        <w:t xml:space="preserve">the current </w:t>
      </w:r>
      <w:r>
        <w:t xml:space="preserve">specification </w:t>
      </w:r>
      <w:r w:rsidRPr="00FA2B2D">
        <w:t xml:space="preserve">of 5G NR, usage of DFT-S-OFDM scheme (or transform precoding enabling) is RRC configured. </w:t>
      </w:r>
      <w:r w:rsidRPr="00FA2B2D">
        <w:rPr>
          <w:i/>
          <w:iCs/>
          <w:u w:val="single"/>
        </w:rPr>
        <w:t>Correspondingly, switching to DFT-S-OFDM and back to CP-OFDM scheme requires RRC reconfiguration of the relevant parameters</w:t>
      </w:r>
      <w:r w:rsidRPr="00FA2B2D">
        <w:t xml:space="preserve">. There are </w:t>
      </w:r>
      <w:r w:rsidRPr="00826A15">
        <w:t>4</w:t>
      </w:r>
      <w:r w:rsidRPr="00FA2B2D">
        <w:t xml:space="preserve"> different RRC parameters that are related to (or involved in) transform precoding enabling/disabling for different modes/types of PUSCH scheduling</w:t>
      </w:r>
      <w:r>
        <w:t xml:space="preserve"> (</w:t>
      </w:r>
      <w:proofErr w:type="spellStart"/>
      <w:r w:rsidRPr="00F16546">
        <w:rPr>
          <w:i/>
          <w:iCs/>
        </w:rPr>
        <w:t>transformPrecoder</w:t>
      </w:r>
      <w:proofErr w:type="spellEnd"/>
      <w:r w:rsidRPr="00F16546">
        <w:t xml:space="preserve">  in </w:t>
      </w:r>
      <w:proofErr w:type="spellStart"/>
      <w:r w:rsidRPr="00F16546">
        <w:rPr>
          <w:i/>
          <w:iCs/>
        </w:rPr>
        <w:t>pusch</w:t>
      </w:r>
      <w:proofErr w:type="spellEnd"/>
      <w:r w:rsidRPr="00F16546">
        <w:rPr>
          <w:i/>
          <w:iCs/>
        </w:rPr>
        <w:t>-Config</w:t>
      </w:r>
      <w:r w:rsidRPr="00826A15">
        <w:t xml:space="preserve">, </w:t>
      </w:r>
      <w:proofErr w:type="spellStart"/>
      <w:r w:rsidRPr="00F16546">
        <w:rPr>
          <w:i/>
          <w:iCs/>
        </w:rPr>
        <w:t>transformPrecoder</w:t>
      </w:r>
      <w:proofErr w:type="spellEnd"/>
      <w:r w:rsidRPr="00F16546">
        <w:t xml:space="preserve">  in </w:t>
      </w:r>
      <w:proofErr w:type="spellStart"/>
      <w:r w:rsidRPr="00F16546">
        <w:rPr>
          <w:i/>
          <w:iCs/>
        </w:rPr>
        <w:t>configuredGrantConfig</w:t>
      </w:r>
      <w:proofErr w:type="spellEnd"/>
      <w:r w:rsidRPr="00826A15">
        <w:t xml:space="preserve">, </w:t>
      </w:r>
      <w:r w:rsidRPr="008C2E38">
        <w:rPr>
          <w:i/>
          <w:iCs/>
        </w:rPr>
        <w:t>msg3-transformPrecoder</w:t>
      </w:r>
      <w:r w:rsidRPr="00826A15">
        <w:t xml:space="preserve"> and </w:t>
      </w:r>
      <w:r w:rsidRPr="008C2E38">
        <w:rPr>
          <w:i/>
          <w:iCs/>
        </w:rPr>
        <w:t>msgA-TransformPrecoder-r16</w:t>
      </w:r>
      <w:r w:rsidRPr="00826A15">
        <w:t>)</w:t>
      </w:r>
      <w:r w:rsidR="00FE754D">
        <w:t>.</w:t>
      </w:r>
      <w:r w:rsidR="00FE754D">
        <w:rPr>
          <w:i/>
          <w:iCs/>
        </w:rPr>
        <w:t xml:space="preserve"> </w:t>
      </w:r>
      <w:r w:rsidRPr="00406474">
        <w:rPr>
          <w:i/>
          <w:iCs/>
        </w:rPr>
        <w:t>To enable efficient waveform adaptation in 5G NR, a new signaling mechanism for dynamic waveform reconfiguration is required</w:t>
      </w:r>
      <w:r>
        <w:t xml:space="preserve"> (RRC reconfiguration is problematic especially for cell edge UEs as was already mentioned in the previous sections). </w:t>
      </w:r>
    </w:p>
    <w:p w14:paraId="41A2EF44" w14:textId="77777777" w:rsidR="00D134B7" w:rsidRDefault="00D134B7" w:rsidP="00D134B7">
      <w:pPr>
        <w:jc w:val="both"/>
      </w:pPr>
      <w:r w:rsidRPr="009F2E5D">
        <w:t>Current spec</w:t>
      </w:r>
      <w:r>
        <w:t>ification</w:t>
      </w:r>
      <w:r w:rsidRPr="009F2E5D">
        <w:t xml:space="preserve"> </w:t>
      </w:r>
      <w:r>
        <w:t>defines</w:t>
      </w:r>
      <w:r w:rsidRPr="009F2E5D">
        <w:t xml:space="preserve"> that UE </w:t>
      </w:r>
      <w:r>
        <w:t xml:space="preserve">is </w:t>
      </w:r>
      <w:r w:rsidRPr="009F2E5D">
        <w:t>RRC</w:t>
      </w:r>
      <w:r>
        <w:t xml:space="preserve"> </w:t>
      </w:r>
      <w:r w:rsidRPr="009F2E5D">
        <w:t xml:space="preserve">configured with </w:t>
      </w:r>
      <w:r>
        <w:t>a</w:t>
      </w:r>
      <w:r w:rsidRPr="009F2E5D">
        <w:t xml:space="preserve"> different MCS tables for CP-OFDM based transmission (addressed if transform precoding is disabled) and for DFT-S-OFDM based transmission (addressed if transform precoding is enabled). </w:t>
      </w:r>
      <w:r>
        <w:t>Different MCS tables are also addressed for 64QAM (2 tables for CP-OFDM and 2 additional tables for DFT-S-OFDM) and for 256QAM.</w:t>
      </w:r>
    </w:p>
    <w:p w14:paraId="22C1E317" w14:textId="77777777" w:rsidR="00D134B7" w:rsidRDefault="00D134B7" w:rsidP="00D134B7">
      <w:pPr>
        <w:jc w:val="both"/>
      </w:pPr>
      <w:r>
        <w:t>We suggest considering the following options for dynamic implicit signaling of the waveform:</w:t>
      </w:r>
    </w:p>
    <w:p w14:paraId="0331A59A" w14:textId="77777777" w:rsidR="00D134B7" w:rsidRPr="00AF1901" w:rsidRDefault="00D134B7" w:rsidP="00D134B7">
      <w:pPr>
        <w:pStyle w:val="ListParagraph"/>
        <w:numPr>
          <w:ilvl w:val="0"/>
          <w:numId w:val="32"/>
        </w:numPr>
        <w:jc w:val="both"/>
      </w:pPr>
      <w:r w:rsidRPr="00F836BA">
        <w:rPr>
          <w:b/>
          <w:bCs/>
        </w:rPr>
        <w:t xml:space="preserve">Option 1: </w:t>
      </w:r>
      <w:r w:rsidRPr="00AF1901">
        <w:t>Dynamic MAC-CE based activation of the active MCS table. Different RRC configured MCS tables are associated with different waveforms and the activated MCS table provides an implicit indication of the associated waveform.</w:t>
      </w:r>
    </w:p>
    <w:p w14:paraId="22AAB9EC" w14:textId="77777777" w:rsidR="00D134B7" w:rsidRPr="00F836BA" w:rsidRDefault="00D134B7" w:rsidP="00D134B7">
      <w:pPr>
        <w:pStyle w:val="ListParagraph"/>
        <w:jc w:val="both"/>
        <w:rPr>
          <w:b/>
          <w:bCs/>
        </w:rPr>
      </w:pPr>
    </w:p>
    <w:p w14:paraId="0AAB5653" w14:textId="77777777" w:rsidR="00D134B7" w:rsidRPr="00AF1901" w:rsidRDefault="00D134B7" w:rsidP="00D134B7">
      <w:pPr>
        <w:pStyle w:val="ListParagraph"/>
        <w:numPr>
          <w:ilvl w:val="0"/>
          <w:numId w:val="32"/>
        </w:numPr>
        <w:jc w:val="both"/>
      </w:pPr>
      <w:r w:rsidRPr="005B05D6">
        <w:rPr>
          <w:b/>
          <w:bCs/>
        </w:rPr>
        <w:t xml:space="preserve">Option 2: </w:t>
      </w:r>
      <w:r w:rsidRPr="00AF1901">
        <w:t xml:space="preserve">A new hybrid MCS table will be defined as a combination of MCSs from the existing MCS tables for DFT-S-OFDM and CP-OFDM transmission schemes. PUSCH MSC </w:t>
      </w:r>
      <w:proofErr w:type="spellStart"/>
      <w:r w:rsidRPr="00AF1901">
        <w:t>idx</w:t>
      </w:r>
      <w:proofErr w:type="spellEnd"/>
      <w:r w:rsidRPr="00AF1901">
        <w:t xml:space="preserve"> signaled in a scheduling DCI (scheduled grant) or configured under </w:t>
      </w:r>
      <w:proofErr w:type="spellStart"/>
      <w:r w:rsidRPr="00AF1901">
        <w:rPr>
          <w:i/>
        </w:rPr>
        <w:t>ConfiguredGrantConfig</w:t>
      </w:r>
      <w:proofErr w:type="spellEnd"/>
      <w:r w:rsidRPr="00AF1901">
        <w:t xml:space="preserve"> in case of a configured grant for PUSCH will be used as an implicit signaling for the transmission scheme.  </w:t>
      </w:r>
    </w:p>
    <w:p w14:paraId="6A1B727C" w14:textId="77777777" w:rsidR="00D134B7" w:rsidRPr="00AC2EFF" w:rsidRDefault="00D134B7" w:rsidP="00D134B7">
      <w:pPr>
        <w:pStyle w:val="ListParagraph"/>
        <w:jc w:val="both"/>
        <w:rPr>
          <w:b/>
          <w:bCs/>
        </w:rPr>
      </w:pPr>
      <w:r w:rsidRPr="00AF1901">
        <w:t xml:space="preserve"> </w:t>
      </w:r>
    </w:p>
    <w:p w14:paraId="3A03F210" w14:textId="77777777" w:rsidR="00D134B7" w:rsidRDefault="00D134B7" w:rsidP="00D134B7">
      <w:pPr>
        <w:jc w:val="both"/>
      </w:pPr>
      <w:r w:rsidRPr="00F836BA">
        <w:t>Option 1 assumes the following components</w:t>
      </w:r>
      <w:r>
        <w:t>:</w:t>
      </w:r>
    </w:p>
    <w:p w14:paraId="446A22AF" w14:textId="77777777" w:rsidR="00D134B7" w:rsidRPr="005E5565" w:rsidRDefault="00D134B7" w:rsidP="00D134B7">
      <w:pPr>
        <w:numPr>
          <w:ilvl w:val="0"/>
          <w:numId w:val="33"/>
        </w:numPr>
        <w:jc w:val="both"/>
      </w:pPr>
      <w:proofErr w:type="gramStart"/>
      <w:r>
        <w:t>A n</w:t>
      </w:r>
      <w:r w:rsidRPr="005E5565">
        <w:t>umber of</w:t>
      </w:r>
      <w:proofErr w:type="gramEnd"/>
      <w:r w:rsidRPr="005E5565">
        <w:t xml:space="preserve"> </w:t>
      </w:r>
      <w:r>
        <w:t>MCS table option</w:t>
      </w:r>
      <w:r w:rsidRPr="005E5565">
        <w:t xml:space="preserve">s to be addressed </w:t>
      </w:r>
      <w:r>
        <w:t>by a UE</w:t>
      </w:r>
      <w:r w:rsidRPr="005E5565">
        <w:t xml:space="preserve"> </w:t>
      </w:r>
      <w:r>
        <w:t xml:space="preserve">are </w:t>
      </w:r>
      <w:r w:rsidRPr="005E5565">
        <w:t>RRC configured (</w:t>
      </w:r>
      <w:r>
        <w:t>a list of MCS</w:t>
      </w:r>
      <w:r w:rsidRPr="005E5565">
        <w:t xml:space="preserve"> table</w:t>
      </w:r>
      <w:r>
        <w:t>s</w:t>
      </w:r>
      <w:r w:rsidRPr="005E5565">
        <w:t xml:space="preserve">) by the NW minding UE capabilities. </w:t>
      </w:r>
    </w:p>
    <w:p w14:paraId="36C1695E" w14:textId="77777777" w:rsidR="00D134B7" w:rsidRPr="002306F1" w:rsidRDefault="00D134B7" w:rsidP="00D134B7">
      <w:pPr>
        <w:numPr>
          <w:ilvl w:val="0"/>
          <w:numId w:val="33"/>
        </w:numPr>
        <w:jc w:val="both"/>
      </w:pPr>
      <w:r w:rsidRPr="002306F1">
        <w:rPr>
          <w:i/>
          <w:iCs/>
          <w:u w:val="single"/>
        </w:rPr>
        <w:t>One</w:t>
      </w:r>
      <w:r w:rsidRPr="002306F1">
        <w:t xml:space="preserve"> of the RRC configured </w:t>
      </w:r>
      <w:r>
        <w:t>MCS</w:t>
      </w:r>
      <w:r w:rsidRPr="002306F1">
        <w:t xml:space="preserve"> </w:t>
      </w:r>
      <w:r>
        <w:t>tables</w:t>
      </w:r>
      <w:r w:rsidRPr="002306F1">
        <w:t xml:space="preserve"> (from </w:t>
      </w:r>
      <w:r>
        <w:t>the list of the RRC configured MCS</w:t>
      </w:r>
      <w:r w:rsidRPr="005E5565">
        <w:t xml:space="preserve"> table</w:t>
      </w:r>
      <w:r>
        <w:t>s</w:t>
      </w:r>
      <w:r w:rsidRPr="002306F1">
        <w:t xml:space="preserve">) will be dynamically activated /selected by the NW using MAC-CE signaling </w:t>
      </w:r>
      <w:r w:rsidRPr="005E5565">
        <w:t>(</w:t>
      </w:r>
      <w:r>
        <w:t xml:space="preserve">allows </w:t>
      </w:r>
      <w:r w:rsidRPr="00A14496">
        <w:rPr>
          <w:i/>
          <w:iCs/>
          <w:u w:val="single"/>
        </w:rPr>
        <w:t>synchronous signaling with a short latency</w:t>
      </w:r>
      <w:r w:rsidRPr="005E5565">
        <w:t>)</w:t>
      </w:r>
      <w:r w:rsidRPr="002306F1">
        <w:t xml:space="preserve">. </w:t>
      </w:r>
    </w:p>
    <w:p w14:paraId="34F4142A" w14:textId="77777777" w:rsidR="00D134B7" w:rsidRPr="004F409D" w:rsidRDefault="00D134B7" w:rsidP="00D134B7">
      <w:pPr>
        <w:numPr>
          <w:ilvl w:val="0"/>
          <w:numId w:val="33"/>
        </w:numPr>
        <w:jc w:val="both"/>
      </w:pPr>
      <w:r w:rsidRPr="004F409D">
        <w:t xml:space="preserve">Dynamic MCS table reactivation will </w:t>
      </w:r>
      <w:r>
        <w:t xml:space="preserve">be </w:t>
      </w:r>
      <w:r w:rsidRPr="004F409D">
        <w:t xml:space="preserve">used to adopt </w:t>
      </w:r>
      <w:r w:rsidRPr="006374C8">
        <w:rPr>
          <w:i/>
          <w:iCs/>
          <w:u w:val="single"/>
        </w:rPr>
        <w:t>the transmission scheme and the type of MCS table</w:t>
      </w:r>
      <w:r>
        <w:t xml:space="preserve"> (DFT-S-OFDM/CP-OFDM, 64/256 QAM)</w:t>
      </w:r>
      <w:r w:rsidRPr="004F409D">
        <w:t xml:space="preserve"> to channel and SNR conditions</w:t>
      </w:r>
      <w:r>
        <w:t xml:space="preserve"> associated </w:t>
      </w:r>
      <w:r w:rsidRPr="0039623E">
        <w:t>with UL transmissions of a UE</w:t>
      </w:r>
      <w:r w:rsidRPr="004F409D">
        <w:t>.</w:t>
      </w:r>
    </w:p>
    <w:p w14:paraId="12B66102" w14:textId="77777777" w:rsidR="00D134B7" w:rsidRPr="005E5565" w:rsidRDefault="00D134B7" w:rsidP="00D134B7">
      <w:pPr>
        <w:jc w:val="both"/>
      </w:pPr>
    </w:p>
    <w:p w14:paraId="3FD09F12" w14:textId="77777777" w:rsidR="009D467D" w:rsidRDefault="00D134B7" w:rsidP="00AF1901">
      <w:pPr>
        <w:keepNext/>
        <w:jc w:val="center"/>
      </w:pPr>
      <w:r>
        <w:object w:dxaOrig="10467" w:dyaOrig="4615" w14:anchorId="2AA2D6F1">
          <v:shape id="_x0000_i1026" type="#_x0000_t75" style="width:278.45pt;height:122.35pt" o:ole="">
            <v:imagedata r:id="rId31" o:title=""/>
          </v:shape>
          <o:OLEObject Type="Embed" ProgID="Visio.Drawing.11" ShapeID="_x0000_i1026" DrawAspect="Content" ObjectID="_1666645422" r:id="rId32"/>
        </w:object>
      </w:r>
    </w:p>
    <w:p w14:paraId="79B443B8" w14:textId="5B1ABAB3" w:rsidR="00D134B7" w:rsidRDefault="009D467D" w:rsidP="00AF1901">
      <w:pPr>
        <w:pStyle w:val="Caption"/>
        <w:jc w:val="center"/>
      </w:pPr>
      <w:r>
        <w:t xml:space="preserve">Figure </w:t>
      </w:r>
      <w:r>
        <w:fldChar w:fldCharType="begin"/>
      </w:r>
      <w:r>
        <w:instrText xml:space="preserve"> SEQ Figure \* ARABIC </w:instrText>
      </w:r>
      <w:r>
        <w:fldChar w:fldCharType="separate"/>
      </w:r>
      <w:r w:rsidR="0018217A">
        <w:rPr>
          <w:noProof/>
        </w:rPr>
        <w:t>12</w:t>
      </w:r>
      <w:r>
        <w:fldChar w:fldCharType="end"/>
      </w:r>
      <w:r>
        <w:t xml:space="preserve"> </w:t>
      </w:r>
      <w:r w:rsidRPr="00D579A5">
        <w:t>Signalling mechanism for dynamic MCS table and waveform reconfiguration (option 1)</w:t>
      </w:r>
    </w:p>
    <w:p w14:paraId="1396DA50" w14:textId="1A3B7554" w:rsidR="00D134B7" w:rsidRPr="00AF1901" w:rsidRDefault="00D134B7" w:rsidP="007B3511">
      <w:pPr>
        <w:pStyle w:val="Caption"/>
        <w:jc w:val="center"/>
      </w:pPr>
    </w:p>
    <w:p w14:paraId="1D41FB44" w14:textId="77777777" w:rsidR="00D134B7" w:rsidRDefault="00D134B7" w:rsidP="00D134B7">
      <w:pPr>
        <w:jc w:val="both"/>
      </w:pPr>
      <w:r w:rsidRPr="00F836BA">
        <w:t xml:space="preserve">Option </w:t>
      </w:r>
      <w:r>
        <w:t>2</w:t>
      </w:r>
      <w:r w:rsidRPr="00F836BA">
        <w:t xml:space="preserve"> assumes the following components</w:t>
      </w:r>
      <w:r>
        <w:t>:</w:t>
      </w:r>
    </w:p>
    <w:p w14:paraId="07512F22" w14:textId="77777777" w:rsidR="00D134B7" w:rsidRDefault="00D134B7" w:rsidP="00D134B7">
      <w:pPr>
        <w:pStyle w:val="ListParagraph"/>
        <w:numPr>
          <w:ilvl w:val="0"/>
          <w:numId w:val="34"/>
        </w:numPr>
        <w:jc w:val="both"/>
      </w:pPr>
      <w:r>
        <w:t xml:space="preserve">A new hybrid MCS table will be defined. MCS indexes below some THR </w:t>
      </w:r>
      <w:proofErr w:type="spellStart"/>
      <w:r>
        <w:t>idx</w:t>
      </w:r>
      <w:proofErr w:type="spellEnd"/>
      <w:r>
        <w:t xml:space="preserve"> will be associated with DFT-S-OFDM transmission scheme and the remaining MCS indexes will be associated with CP-OFDM transmission scheme. </w:t>
      </w:r>
    </w:p>
    <w:p w14:paraId="5089CD25" w14:textId="4832B317" w:rsidR="00D134B7" w:rsidRDefault="00D134B7" w:rsidP="00D134B7">
      <w:pPr>
        <w:pStyle w:val="ListParagraph"/>
        <w:numPr>
          <w:ilvl w:val="0"/>
          <w:numId w:val="34"/>
        </w:numPr>
        <w:jc w:val="both"/>
      </w:pPr>
      <w:r>
        <w:t>The signaled MCS index for PUSCH grant will provide an implicit indication of the corresponding associated with it</w:t>
      </w:r>
      <w:r w:rsidR="00FE754D">
        <w:t>s</w:t>
      </w:r>
      <w:r>
        <w:t xml:space="preserve"> waveform.</w:t>
      </w:r>
    </w:p>
    <w:p w14:paraId="518FDB35" w14:textId="77777777" w:rsidR="00D134B7" w:rsidRDefault="00D134B7" w:rsidP="00D134B7">
      <w:pPr>
        <w:jc w:val="both"/>
      </w:pPr>
    </w:p>
    <w:p w14:paraId="10258F2E" w14:textId="77777777" w:rsidR="009D467D" w:rsidRDefault="00D134B7" w:rsidP="00AF1901">
      <w:pPr>
        <w:keepNext/>
        <w:jc w:val="both"/>
      </w:pPr>
      <w:r>
        <w:rPr>
          <w:noProof/>
        </w:rPr>
        <w:drawing>
          <wp:inline distT="0" distB="0" distL="0" distR="0" wp14:anchorId="7A3CDE56" wp14:editId="0C2A8D1F">
            <wp:extent cx="5943600" cy="2345055"/>
            <wp:effectExtent l="0" t="0" r="0" b="0"/>
            <wp:docPr id="15" name="Picture 10">
              <a:extLst xmlns:a="http://schemas.openxmlformats.org/drawingml/2006/main">
                <a:ext uri="{FF2B5EF4-FFF2-40B4-BE49-F238E27FC236}">
                  <a16:creationId xmlns:a16="http://schemas.microsoft.com/office/drawing/2014/main" id="{CB428EE7-E8EF-4F2B-B20B-5521531778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CB428EE7-E8EF-4F2B-B20B-5521531778DE}"/>
                        </a:ext>
                      </a:extLst>
                    </pic:cNvPr>
                    <pic:cNvPicPr>
                      <a:picLocks noChangeAspect="1"/>
                    </pic:cNvPicPr>
                  </pic:nvPicPr>
                  <pic:blipFill>
                    <a:blip r:embed="rId33"/>
                    <a:stretch>
                      <a:fillRect/>
                    </a:stretch>
                  </pic:blipFill>
                  <pic:spPr>
                    <a:xfrm>
                      <a:off x="0" y="0"/>
                      <a:ext cx="5943600" cy="2345055"/>
                    </a:xfrm>
                    <a:prstGeom prst="rect">
                      <a:avLst/>
                    </a:prstGeom>
                  </pic:spPr>
                </pic:pic>
              </a:graphicData>
            </a:graphic>
          </wp:inline>
        </w:drawing>
      </w:r>
    </w:p>
    <w:p w14:paraId="16D96722" w14:textId="6B723A36" w:rsidR="00D134B7" w:rsidRPr="00A82350" w:rsidRDefault="009D467D" w:rsidP="00AF1901">
      <w:pPr>
        <w:pStyle w:val="Caption"/>
        <w:jc w:val="center"/>
      </w:pPr>
      <w:r>
        <w:t xml:space="preserve">Figure </w:t>
      </w:r>
      <w:r>
        <w:fldChar w:fldCharType="begin"/>
      </w:r>
      <w:r>
        <w:instrText xml:space="preserve"> SEQ Figure \* ARABIC </w:instrText>
      </w:r>
      <w:r>
        <w:fldChar w:fldCharType="separate"/>
      </w:r>
      <w:r w:rsidR="0018217A">
        <w:rPr>
          <w:noProof/>
        </w:rPr>
        <w:t>13</w:t>
      </w:r>
      <w:r>
        <w:fldChar w:fldCharType="end"/>
      </w:r>
      <w:r>
        <w:t xml:space="preserve"> </w:t>
      </w:r>
      <w:r w:rsidRPr="00D86458">
        <w:t>Hybrid MCS table for dynamic implicit waveform signalling (option 2)</w:t>
      </w:r>
    </w:p>
    <w:p w14:paraId="61C3FAB1" w14:textId="77777777" w:rsidR="00D134B7" w:rsidRPr="008A22AB" w:rsidRDefault="00D134B7" w:rsidP="00D134B7">
      <w:pPr>
        <w:rPr>
          <w:lang w:val="en-GB"/>
        </w:rPr>
      </w:pPr>
    </w:p>
    <w:p w14:paraId="3675415A" w14:textId="26C03359" w:rsidR="00D134B7" w:rsidRDefault="00D134B7" w:rsidP="00D134B7">
      <w:pPr>
        <w:jc w:val="both"/>
        <w:rPr>
          <w:b/>
          <w:lang w:eastAsia="zh-CN"/>
        </w:rPr>
      </w:pPr>
      <w:r w:rsidRPr="00075787">
        <w:rPr>
          <w:b/>
          <w:u w:val="single"/>
          <w:lang w:eastAsia="zh-CN"/>
        </w:rPr>
        <w:t xml:space="preserve">Proposal </w:t>
      </w:r>
      <w:r w:rsidR="000C47CB">
        <w:rPr>
          <w:b/>
          <w:u w:val="single"/>
          <w:lang w:eastAsia="zh-CN"/>
        </w:rPr>
        <w:t>5</w:t>
      </w:r>
      <w:r w:rsidRPr="00DE30F5">
        <w:rPr>
          <w:b/>
          <w:lang w:eastAsia="zh-CN"/>
        </w:rPr>
        <w:t xml:space="preserve">: </w:t>
      </w:r>
      <w:r w:rsidR="00726BCA">
        <w:rPr>
          <w:b/>
          <w:lang w:eastAsia="zh-CN"/>
        </w:rPr>
        <w:t>Introduce</w:t>
      </w:r>
      <w:r w:rsidRPr="00DE30F5">
        <w:rPr>
          <w:b/>
          <w:lang w:eastAsia="zh-CN"/>
        </w:rPr>
        <w:t xml:space="preserve"> a new mechanism for </w:t>
      </w:r>
      <w:r w:rsidR="00FE754D">
        <w:rPr>
          <w:b/>
          <w:lang w:eastAsia="zh-CN"/>
        </w:rPr>
        <w:t xml:space="preserve">enabling </w:t>
      </w:r>
      <w:r w:rsidRPr="00DE30F5">
        <w:rPr>
          <w:b/>
          <w:lang w:eastAsia="zh-CN"/>
        </w:rPr>
        <w:t xml:space="preserve">dynamic </w:t>
      </w:r>
      <w:r w:rsidR="00FE754D">
        <w:rPr>
          <w:b/>
          <w:lang w:eastAsia="zh-CN"/>
        </w:rPr>
        <w:t xml:space="preserve">PUSCH </w:t>
      </w:r>
      <w:r>
        <w:rPr>
          <w:b/>
          <w:lang w:eastAsia="zh-CN"/>
        </w:rPr>
        <w:t>waveform</w:t>
      </w:r>
      <w:r w:rsidRPr="00DE30F5">
        <w:rPr>
          <w:b/>
          <w:lang w:eastAsia="zh-CN"/>
        </w:rPr>
        <w:t xml:space="preserve"> adaptation</w:t>
      </w:r>
      <w:r w:rsidR="00FE754D">
        <w:rPr>
          <w:b/>
          <w:lang w:eastAsia="zh-CN"/>
        </w:rPr>
        <w:t xml:space="preserve"> (CP-OFDM vs. DFT-s-OFDM) in Rel-17</w:t>
      </w:r>
      <w:r>
        <w:rPr>
          <w:b/>
          <w:lang w:eastAsia="zh-CN"/>
        </w:rPr>
        <w:t xml:space="preserve">. </w:t>
      </w:r>
    </w:p>
    <w:p w14:paraId="4B58E67F" w14:textId="6C5E22F1" w:rsidR="00D134B7" w:rsidRDefault="00D134B7" w:rsidP="00D134B7">
      <w:pPr>
        <w:jc w:val="both"/>
        <w:rPr>
          <w:b/>
          <w:lang w:eastAsia="zh-CN"/>
        </w:rPr>
      </w:pPr>
      <w:r w:rsidRPr="00F13C92">
        <w:rPr>
          <w:b/>
          <w:u w:val="single"/>
          <w:lang w:eastAsia="zh-CN"/>
        </w:rPr>
        <w:t xml:space="preserve">Proposal </w:t>
      </w:r>
      <w:r w:rsidR="000C47CB">
        <w:rPr>
          <w:b/>
          <w:u w:val="single"/>
          <w:lang w:eastAsia="zh-CN"/>
        </w:rPr>
        <w:t>6</w:t>
      </w:r>
      <w:r>
        <w:rPr>
          <w:b/>
          <w:lang w:eastAsia="zh-CN"/>
        </w:rPr>
        <w:t>:</w:t>
      </w:r>
      <w:r w:rsidR="00FE754D">
        <w:rPr>
          <w:b/>
          <w:lang w:eastAsia="zh-CN"/>
        </w:rPr>
        <w:t xml:space="preserve"> </w:t>
      </w:r>
      <w:r w:rsidR="00726BCA">
        <w:rPr>
          <w:b/>
          <w:lang w:eastAsia="zh-CN"/>
        </w:rPr>
        <w:t>C</w:t>
      </w:r>
      <w:r>
        <w:rPr>
          <w:b/>
          <w:lang w:eastAsia="zh-CN"/>
        </w:rPr>
        <w:t xml:space="preserve">onsider the following options for dynamic implicit signaling of the transmission scheme </w:t>
      </w:r>
      <w:r w:rsidR="000C47CB">
        <w:rPr>
          <w:b/>
          <w:lang w:eastAsia="zh-CN"/>
        </w:rPr>
        <w:t>for PUSCH</w:t>
      </w:r>
      <w:r>
        <w:rPr>
          <w:b/>
          <w:lang w:eastAsia="zh-CN"/>
        </w:rPr>
        <w:t>:</w:t>
      </w:r>
    </w:p>
    <w:p w14:paraId="2C8F76F2" w14:textId="77777777" w:rsidR="00D134B7" w:rsidRDefault="00D134B7" w:rsidP="00D134B7">
      <w:pPr>
        <w:pStyle w:val="ListParagraph"/>
        <w:numPr>
          <w:ilvl w:val="0"/>
          <w:numId w:val="32"/>
        </w:numPr>
        <w:jc w:val="both"/>
        <w:rPr>
          <w:b/>
          <w:bCs/>
        </w:rPr>
      </w:pPr>
      <w:r w:rsidRPr="00F836BA">
        <w:rPr>
          <w:b/>
          <w:bCs/>
        </w:rPr>
        <w:t xml:space="preserve">Option 1: </w:t>
      </w:r>
      <w:r>
        <w:rPr>
          <w:b/>
          <w:bCs/>
        </w:rPr>
        <w:t xml:space="preserve">Dynamic </w:t>
      </w:r>
      <w:r w:rsidRPr="00F836BA">
        <w:rPr>
          <w:b/>
          <w:bCs/>
        </w:rPr>
        <w:t xml:space="preserve">MAC-CE based activation </w:t>
      </w:r>
      <w:r>
        <w:rPr>
          <w:b/>
          <w:bCs/>
        </w:rPr>
        <w:t>of the active MCS table. Different RRC configured MCS tables are associated with different waveforms and the activated MCS table provides an implicit indication of the associated waveform</w:t>
      </w:r>
      <w:r w:rsidRPr="00F836BA">
        <w:rPr>
          <w:b/>
          <w:bCs/>
        </w:rPr>
        <w:t>.</w:t>
      </w:r>
    </w:p>
    <w:p w14:paraId="16D2EF78" w14:textId="77777777" w:rsidR="00D134B7" w:rsidRDefault="00D134B7" w:rsidP="00D134B7">
      <w:pPr>
        <w:pStyle w:val="ListParagraph"/>
        <w:jc w:val="both"/>
        <w:rPr>
          <w:b/>
          <w:bCs/>
        </w:rPr>
      </w:pPr>
    </w:p>
    <w:p w14:paraId="353981FF" w14:textId="726F5F40" w:rsidR="00D134B7" w:rsidRPr="00311CA8" w:rsidRDefault="00D134B7" w:rsidP="00D134B7">
      <w:pPr>
        <w:pStyle w:val="ListParagraph"/>
        <w:numPr>
          <w:ilvl w:val="0"/>
          <w:numId w:val="32"/>
        </w:numPr>
        <w:jc w:val="both"/>
        <w:rPr>
          <w:b/>
          <w:bCs/>
        </w:rPr>
      </w:pPr>
      <w:r w:rsidRPr="005B05D6">
        <w:rPr>
          <w:b/>
          <w:bCs/>
        </w:rPr>
        <w:t xml:space="preserve">Option 2: </w:t>
      </w:r>
      <w:r>
        <w:rPr>
          <w:b/>
          <w:bCs/>
        </w:rPr>
        <w:t xml:space="preserve">To define a new </w:t>
      </w:r>
      <w:r w:rsidRPr="005B05D6">
        <w:rPr>
          <w:b/>
          <w:bCs/>
        </w:rPr>
        <w:t xml:space="preserve">hybrid MCS table </w:t>
      </w:r>
      <w:r>
        <w:rPr>
          <w:b/>
          <w:bCs/>
        </w:rPr>
        <w:t>that will contain a</w:t>
      </w:r>
      <w:r w:rsidRPr="005B05D6">
        <w:rPr>
          <w:b/>
          <w:bCs/>
        </w:rPr>
        <w:t xml:space="preserve"> combination of MCSs from MCS tables for DFT-S-OFDM and CP-OFDM transmission schemes</w:t>
      </w:r>
      <w:r>
        <w:rPr>
          <w:b/>
          <w:bCs/>
        </w:rPr>
        <w:t xml:space="preserve"> while different MCS index ranges will be associated with different waveforms</w:t>
      </w:r>
      <w:r w:rsidRPr="005B05D6">
        <w:rPr>
          <w:b/>
          <w:bCs/>
        </w:rPr>
        <w:t>.</w:t>
      </w:r>
      <w:r>
        <w:rPr>
          <w:b/>
          <w:bCs/>
        </w:rPr>
        <w:t xml:space="preserve"> </w:t>
      </w:r>
      <w:r w:rsidRPr="002A1E26">
        <w:rPr>
          <w:b/>
          <w:bCs/>
        </w:rPr>
        <w:t xml:space="preserve">MSC </w:t>
      </w:r>
      <w:r w:rsidR="000C47CB">
        <w:rPr>
          <w:b/>
          <w:bCs/>
        </w:rPr>
        <w:t>index</w:t>
      </w:r>
      <w:r w:rsidRPr="002A1E26">
        <w:rPr>
          <w:b/>
          <w:bCs/>
        </w:rPr>
        <w:t xml:space="preserve"> </w:t>
      </w:r>
      <w:r>
        <w:rPr>
          <w:b/>
          <w:bCs/>
        </w:rPr>
        <w:t xml:space="preserve">indicated for a PUSCH grant </w:t>
      </w:r>
      <w:r w:rsidRPr="002A1E26">
        <w:rPr>
          <w:b/>
          <w:bCs/>
        </w:rPr>
        <w:t xml:space="preserve">will be used as an implicit </w:t>
      </w:r>
      <w:r>
        <w:rPr>
          <w:b/>
          <w:bCs/>
        </w:rPr>
        <w:t>signaling</w:t>
      </w:r>
      <w:r w:rsidRPr="002A1E26">
        <w:rPr>
          <w:b/>
          <w:bCs/>
        </w:rPr>
        <w:t xml:space="preserve"> for the transmission scheme.  </w:t>
      </w:r>
    </w:p>
    <w:p w14:paraId="643043B8" w14:textId="77777777" w:rsidR="00D134B7" w:rsidRPr="00F45C91" w:rsidRDefault="00D134B7" w:rsidP="005F35C7">
      <w:pPr>
        <w:rPr>
          <w:b/>
          <w:bCs/>
          <w:lang w:eastAsia="zh-CN"/>
        </w:rPr>
      </w:pPr>
    </w:p>
    <w:p w14:paraId="1492D968" w14:textId="26D79FF1" w:rsidR="00251B5A" w:rsidRPr="007B31BC" w:rsidRDefault="005F78C5" w:rsidP="00251B5A">
      <w:pPr>
        <w:pStyle w:val="Heading1"/>
        <w:rPr>
          <w:bCs/>
        </w:rPr>
      </w:pPr>
      <w:r>
        <w:rPr>
          <w:lang w:val="en-US"/>
        </w:rPr>
        <w:lastRenderedPageBreak/>
        <w:t>TBS Scaling and Optimization for PUSCH</w:t>
      </w:r>
    </w:p>
    <w:p w14:paraId="608A3FCF" w14:textId="35A60313" w:rsidR="001E3EF7" w:rsidRDefault="001E3EF7" w:rsidP="001E3EF7">
      <w:pPr>
        <w:jc w:val="both"/>
        <w:rPr>
          <w:lang w:eastAsia="zh-CN"/>
        </w:rPr>
      </w:pPr>
      <w:r>
        <w:rPr>
          <w:lang w:eastAsia="zh-CN"/>
        </w:rPr>
        <w:t>In Rel-15/16, according to section 6.1.4.2 and 5.1.3.2 of TS38.214</w:t>
      </w:r>
      <w:r w:rsidR="00FE754D">
        <w:rPr>
          <w:lang w:eastAsia="zh-CN"/>
        </w:rPr>
        <w:t>,</w:t>
      </w:r>
      <w:r>
        <w:rPr>
          <w:lang w:eastAsia="zh-CN"/>
        </w:rPr>
        <w:t xml:space="preserve"> TBS is determined based on the scheduled modulation order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Pr>
          <w:lang w:eastAsia="zh-CN"/>
        </w:rPr>
        <w:t xml:space="preserve">, coding rate </w:t>
      </w:r>
      <m:oMath>
        <m:r>
          <w:rPr>
            <w:rFonts w:ascii="Cambria Math" w:hAnsi="Cambria Math"/>
            <w:lang w:eastAsia="zh-CN"/>
          </w:rPr>
          <m:t>R</m:t>
        </m:r>
      </m:oMath>
      <w:r>
        <w:rPr>
          <w:lang w:eastAsia="zh-CN"/>
        </w:rPr>
        <w:t xml:space="preserve">, number of MIMO layers </w:t>
      </w:r>
      <m:oMath>
        <m:r>
          <w:rPr>
            <w:rFonts w:ascii="Cambria Math" w:hAnsi="Cambria Math"/>
            <w:lang w:eastAsia="zh-CN"/>
          </w:rPr>
          <m:t>ν</m:t>
        </m:r>
      </m:oMath>
      <w:r>
        <w:rPr>
          <w:lang w:eastAsia="zh-CN"/>
        </w:rPr>
        <w:t xml:space="preserve"> and number of available REs in the scheduled slot (denoted by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RE</m:t>
            </m:r>
          </m:sub>
        </m:sSub>
      </m:oMath>
      <w:r>
        <w:rPr>
          <w:lang w:eastAsia="zh-CN"/>
        </w:rPr>
        <w:t>). To deliver a packet to the gNB, the UE may be scheduled with higher MCS and less resource if channel condition is good or lower MCS and larger resource if the channel condition is bad. For UE at cell-edge, larger resource allocation does not seem to be an ideal option</w:t>
      </w:r>
      <w:r w:rsidR="00D85E77">
        <w:rPr>
          <w:lang w:eastAsia="zh-CN"/>
        </w:rPr>
        <w:t xml:space="preserve"> due to the limited power budget.</w:t>
      </w:r>
      <w:r>
        <w:rPr>
          <w:lang w:eastAsia="zh-CN"/>
        </w:rPr>
        <w:t xml:space="preserve"> </w:t>
      </w:r>
      <w:r w:rsidR="00D85E77">
        <w:rPr>
          <w:lang w:eastAsia="zh-CN"/>
        </w:rPr>
        <w:t xml:space="preserve">Thus, cell-edge UEs are most likely to engage in </w:t>
      </w:r>
      <w:r>
        <w:rPr>
          <w:lang w:eastAsia="zh-CN"/>
        </w:rPr>
        <w:t>narrow band transmission</w:t>
      </w:r>
      <w:r w:rsidR="00D85E77">
        <w:rPr>
          <w:lang w:eastAsia="zh-CN"/>
        </w:rPr>
        <w:t>s</w:t>
      </w:r>
      <w:r>
        <w:rPr>
          <w:lang w:eastAsia="zh-CN"/>
        </w:rPr>
        <w:t xml:space="preserve"> with low MCS (QPSK and lower coding rate</w:t>
      </w:r>
      <w:r w:rsidR="00D85E77">
        <w:rPr>
          <w:lang w:eastAsia="zh-CN"/>
        </w:rPr>
        <w:t>). Such a configuration can often require the UE to</w:t>
      </w:r>
      <w:r>
        <w:rPr>
          <w:lang w:eastAsia="zh-CN"/>
        </w:rPr>
        <w:t xml:space="preserve"> divide</w:t>
      </w:r>
      <w:r w:rsidR="00D85E77">
        <w:rPr>
          <w:lang w:eastAsia="zh-CN"/>
        </w:rPr>
        <w:t xml:space="preserve"> a higher-layer</w:t>
      </w:r>
      <w:r>
        <w:rPr>
          <w:lang w:eastAsia="zh-CN"/>
        </w:rPr>
        <w:t xml:space="preserve"> packet into multiple segments and transmit </w:t>
      </w:r>
      <w:r w:rsidR="00D85E77">
        <w:rPr>
          <w:lang w:eastAsia="zh-CN"/>
        </w:rPr>
        <w:t xml:space="preserve">the packets over multiple </w:t>
      </w:r>
      <w:r>
        <w:rPr>
          <w:lang w:eastAsia="zh-CN"/>
        </w:rPr>
        <w:t xml:space="preserve">small </w:t>
      </w:r>
      <w:r w:rsidR="00D85E77">
        <w:rPr>
          <w:lang w:eastAsia="zh-CN"/>
        </w:rPr>
        <w:t xml:space="preserve">TBs </w:t>
      </w:r>
      <w:r>
        <w:rPr>
          <w:lang w:eastAsia="zh-CN"/>
        </w:rPr>
        <w:t>in multiple UL grants.</w:t>
      </w:r>
    </w:p>
    <w:p w14:paraId="0F6B3E16" w14:textId="694165F3" w:rsidR="004552B1" w:rsidRDefault="001E3EF7" w:rsidP="001E3EF7">
      <w:pPr>
        <w:jc w:val="both"/>
        <w:rPr>
          <w:lang w:eastAsia="zh-CN"/>
        </w:rPr>
      </w:pPr>
      <w:r>
        <w:rPr>
          <w:lang w:eastAsia="zh-CN"/>
        </w:rPr>
        <w:t>As illustrated in</w:t>
      </w:r>
      <w:r w:rsidR="00411D38">
        <w:rPr>
          <w:lang w:eastAsia="zh-CN"/>
        </w:rPr>
        <w:t xml:space="preserve"> </w:t>
      </w:r>
      <w:r w:rsidR="00EC3C81">
        <w:rPr>
          <w:lang w:eastAsia="zh-CN"/>
        </w:rPr>
        <w:t xml:space="preserve">the figure below, </w:t>
      </w:r>
      <w:r>
        <w:rPr>
          <w:lang w:eastAsia="zh-CN"/>
        </w:rPr>
        <w:t xml:space="preserve">if a UE has a packet with 1280 bits (e.g., a video call), the UE may transmit the packet in one slot using 16RBs, or divide it into 4 parts each with 320 bits and transmit them in 4 slots using 4RBs to have better coverage. </w:t>
      </w:r>
    </w:p>
    <w:p w14:paraId="28F0F9A3" w14:textId="3BEC362B" w:rsidR="00503286" w:rsidRDefault="00503286" w:rsidP="004552B1">
      <w:pPr>
        <w:jc w:val="both"/>
        <w:rPr>
          <w:lang w:eastAsia="zh-CN"/>
        </w:rPr>
      </w:pPr>
    </w:p>
    <w:p w14:paraId="328640FD" w14:textId="77777777" w:rsidR="00437839" w:rsidRDefault="00503286">
      <w:pPr>
        <w:keepNext/>
        <w:jc w:val="center"/>
      </w:pPr>
      <w:r w:rsidRPr="00683ACA">
        <w:rPr>
          <w:lang w:eastAsia="zh-CN"/>
        </w:rPr>
        <w:object w:dxaOrig="10861" w:dyaOrig="5257" w14:anchorId="482D7234">
          <v:shape id="_x0000_i1027" type="#_x0000_t75" style="width:306.75pt;height:149pt" o:ole="">
            <v:imagedata r:id="rId34" o:title=""/>
          </v:shape>
          <o:OLEObject Type="Embed" ProgID="Visio.Drawing.15" ShapeID="_x0000_i1027" DrawAspect="Content" ObjectID="_1666645423" r:id="rId35"/>
        </w:object>
      </w:r>
    </w:p>
    <w:p w14:paraId="20C321C9" w14:textId="12AECDD2" w:rsidR="00EF29E6" w:rsidRDefault="00437839" w:rsidP="00AF1901">
      <w:pPr>
        <w:pStyle w:val="Caption"/>
        <w:jc w:val="center"/>
      </w:pPr>
      <w:r>
        <w:t xml:space="preserve">Figure </w:t>
      </w:r>
      <w:r>
        <w:fldChar w:fldCharType="begin"/>
      </w:r>
      <w:r>
        <w:instrText xml:space="preserve"> SEQ Figure \* ARABIC </w:instrText>
      </w:r>
      <w:r>
        <w:fldChar w:fldCharType="separate"/>
      </w:r>
      <w:r w:rsidR="0018217A">
        <w:rPr>
          <w:noProof/>
        </w:rPr>
        <w:t>14</w:t>
      </w:r>
      <w:r>
        <w:fldChar w:fldCharType="end"/>
      </w:r>
      <w:r>
        <w:t xml:space="preserve"> </w:t>
      </w:r>
      <w:r w:rsidRPr="00D55CC2">
        <w:t>Illustration for TB segmentation and TBS scaling/optimization.</w:t>
      </w:r>
    </w:p>
    <w:p w14:paraId="12831421" w14:textId="195A687B" w:rsidR="00503286" w:rsidRDefault="00503286" w:rsidP="00AF1901">
      <w:pPr>
        <w:pStyle w:val="Caption"/>
        <w:jc w:val="center"/>
      </w:pPr>
    </w:p>
    <w:p w14:paraId="6EA1E4D9" w14:textId="77777777" w:rsidR="00EC3C81" w:rsidRDefault="00EC3C81" w:rsidP="00EC3C81">
      <w:pPr>
        <w:jc w:val="both"/>
        <w:rPr>
          <w:lang w:eastAsia="zh-CN"/>
        </w:rPr>
      </w:pPr>
      <w:r>
        <w:rPr>
          <w:lang w:eastAsia="zh-CN"/>
        </w:rPr>
        <w:t>Another example would be VoIP service in which UE needs to deliver 328 bits per 20ms. UE may transmit it in one slot with 4RBs or divide it into 4 parts each with 82 bits and transmit them in 4 slots using 1RB/slot to have better coverage.</w:t>
      </w:r>
    </w:p>
    <w:p w14:paraId="32C73422" w14:textId="4D659291" w:rsidR="004552B1" w:rsidRDefault="004552B1" w:rsidP="001E3EF7">
      <w:pPr>
        <w:jc w:val="both"/>
        <w:rPr>
          <w:lang w:eastAsia="zh-CN"/>
        </w:rPr>
      </w:pPr>
      <w:r>
        <w:rPr>
          <w:lang w:eastAsia="zh-CN"/>
        </w:rPr>
        <w:t xml:space="preserve">While the second option is clearly the better choice for a cell-edge UE, the segmentation of the original packet incurs two kinds of penalties --- (a) upper-layer headers get appended to each segment, </w:t>
      </w:r>
      <w:proofErr w:type="spellStart"/>
      <w:r>
        <w:rPr>
          <w:lang w:eastAsia="zh-CN"/>
        </w:rPr>
        <w:t>there by</w:t>
      </w:r>
      <w:proofErr w:type="spellEnd"/>
      <w:r>
        <w:rPr>
          <w:lang w:eastAsia="zh-CN"/>
        </w:rPr>
        <w:t xml:space="preserve"> increasing the total number of bits to transmit and (b) coding gain tends to decrease as the block size decreases, i.e., it is not very power efficient to transmit multiple TBs of a few 100 bits as opposed to a single TB of size 1000 bits. </w:t>
      </w:r>
    </w:p>
    <w:p w14:paraId="23C222E6" w14:textId="774F60EA" w:rsidR="00503286" w:rsidRDefault="004552B1" w:rsidP="0038733B">
      <w:pPr>
        <w:jc w:val="both"/>
        <w:rPr>
          <w:lang w:eastAsia="zh-CN"/>
        </w:rPr>
      </w:pPr>
      <w:r>
        <w:rPr>
          <w:lang w:eastAsia="zh-CN"/>
        </w:rPr>
        <w:t>In order to overcome these issues, and to let a cell-edge UE enjoy all the gains of being able to transmit a packet over multiple slots without excessive segmentation, we propose a simple bundling of multiple slots by appropriately scaling the TB size so that the entire payload can be encoded as a single TB.</w:t>
      </w:r>
      <w:r w:rsidR="00503286">
        <w:rPr>
          <w:lang w:eastAsia="zh-CN"/>
        </w:rPr>
        <w:t xml:space="preserve"> That is the UE may be scheduled to transmit a larger TBS (without segmentation) using the REs across multiple slots. Since more parity bits would be transmitted for a larger TBS, it can be expected that the MCL could be improved with larger coding gain. This option can be applied to both </w:t>
      </w:r>
      <w:proofErr w:type="spellStart"/>
      <w:r w:rsidR="00503286">
        <w:rPr>
          <w:lang w:eastAsia="zh-CN"/>
        </w:rPr>
        <w:t>eMBB</w:t>
      </w:r>
      <w:proofErr w:type="spellEnd"/>
      <w:r w:rsidR="00503286">
        <w:rPr>
          <w:lang w:eastAsia="zh-CN"/>
        </w:rPr>
        <w:t xml:space="preserve"> and </w:t>
      </w:r>
      <w:proofErr w:type="spellStart"/>
      <w:r w:rsidR="00503286">
        <w:rPr>
          <w:lang w:eastAsia="zh-CN"/>
        </w:rPr>
        <w:t>VoNR</w:t>
      </w:r>
      <w:proofErr w:type="spellEnd"/>
      <w:r w:rsidR="00503286">
        <w:rPr>
          <w:lang w:eastAsia="zh-CN"/>
        </w:rPr>
        <w:t xml:space="preserve"> services. </w:t>
      </w:r>
    </w:p>
    <w:p w14:paraId="4E16D48C" w14:textId="3AB64906" w:rsidR="005F78C5" w:rsidRDefault="00237189" w:rsidP="00F45C91">
      <w:pPr>
        <w:jc w:val="both"/>
        <w:rPr>
          <w:b/>
          <w:lang w:eastAsia="zh-CN"/>
        </w:rPr>
      </w:pPr>
      <w:r>
        <w:rPr>
          <w:lang w:eastAsia="zh-CN"/>
        </w:rPr>
        <w:fldChar w:fldCharType="begin"/>
      </w:r>
      <w:r>
        <w:rPr>
          <w:lang w:eastAsia="zh-CN"/>
        </w:rPr>
        <w:instrText xml:space="preserve"> REF _Ref53704476 \h </w:instrText>
      </w:r>
      <w:r>
        <w:rPr>
          <w:lang w:eastAsia="zh-CN"/>
        </w:rPr>
      </w:r>
      <w:r>
        <w:rPr>
          <w:lang w:eastAsia="zh-CN"/>
        </w:rPr>
        <w:fldChar w:fldCharType="separate"/>
      </w:r>
      <w:r w:rsidR="00546EFA">
        <w:t xml:space="preserve">Figure </w:t>
      </w:r>
      <w:r w:rsidR="00546EFA">
        <w:rPr>
          <w:noProof/>
        </w:rPr>
        <w:t>15</w:t>
      </w:r>
      <w:r>
        <w:rPr>
          <w:lang w:eastAsia="zh-CN"/>
        </w:rPr>
        <w:fldChar w:fldCharType="end"/>
      </w:r>
      <w:r w:rsidR="00EF29E6">
        <w:rPr>
          <w:lang w:eastAsia="zh-CN"/>
        </w:rPr>
        <w:fldChar w:fldCharType="begin"/>
      </w:r>
      <w:r w:rsidR="00EF29E6">
        <w:rPr>
          <w:lang w:eastAsia="zh-CN"/>
        </w:rPr>
        <w:instrText xml:space="preserve"> REF _Ref53704298 \h </w:instrText>
      </w:r>
      <w:r w:rsidR="00EF29E6">
        <w:rPr>
          <w:lang w:eastAsia="zh-CN"/>
        </w:rPr>
      </w:r>
      <w:r w:rsidR="00EF29E6">
        <w:rPr>
          <w:lang w:eastAsia="zh-CN"/>
        </w:rPr>
        <w:fldChar w:fldCharType="end"/>
      </w:r>
      <w:r w:rsidR="00EF29E6">
        <w:rPr>
          <w:lang w:eastAsia="zh-CN"/>
        </w:rPr>
        <w:t xml:space="preserve"> </w:t>
      </w:r>
      <w:r w:rsidR="008D5A0E">
        <w:rPr>
          <w:lang w:eastAsia="zh-CN"/>
        </w:rPr>
        <w:t>illustrates the gains of letting a TB span multiple slots. The figure considers a UE with a 1 RB, MCS 0 allocation with TB size scaled to span a single slot, two slots, or up to 4 slots.</w:t>
      </w:r>
      <w:r w:rsidR="0038733B">
        <w:rPr>
          <w:lang w:eastAsia="zh-CN"/>
        </w:rPr>
        <w:t xml:space="preserve"> It is seen that when the TB </w:t>
      </w:r>
      <w:proofErr w:type="gramStart"/>
      <w:r w:rsidR="0038733B">
        <w:rPr>
          <w:lang w:eastAsia="zh-CN"/>
        </w:rPr>
        <w:t>is allowed to</w:t>
      </w:r>
      <w:proofErr w:type="gramEnd"/>
      <w:r w:rsidR="0038733B">
        <w:rPr>
          <w:lang w:eastAsia="zh-CN"/>
        </w:rPr>
        <w:t xml:space="preserve"> span </w:t>
      </w:r>
      <w:proofErr w:type="spellStart"/>
      <w:r w:rsidR="0038733B">
        <w:rPr>
          <w:lang w:eastAsia="zh-CN"/>
        </w:rPr>
        <w:t>upto</w:t>
      </w:r>
      <w:proofErr w:type="spellEnd"/>
      <w:r w:rsidR="0038733B">
        <w:rPr>
          <w:lang w:eastAsia="zh-CN"/>
        </w:rPr>
        <w:t xml:space="preserve"> 4 slots, up to 2 dB gain is observed at 0.1 BLER.</w:t>
      </w:r>
    </w:p>
    <w:p w14:paraId="334A7484" w14:textId="77777777" w:rsidR="00EF29E6" w:rsidRDefault="009360E0">
      <w:pPr>
        <w:keepNext/>
        <w:jc w:val="center"/>
      </w:pPr>
      <w:r>
        <w:rPr>
          <w:noProof/>
        </w:rPr>
        <w:lastRenderedPageBreak/>
        <w:drawing>
          <wp:inline distT="0" distB="0" distL="0" distR="0" wp14:anchorId="5A9BDCEC" wp14:editId="57D729DD">
            <wp:extent cx="3537037" cy="2611966"/>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546444" cy="2618913"/>
                    </a:xfrm>
                    <a:prstGeom prst="rect">
                      <a:avLst/>
                    </a:prstGeom>
                  </pic:spPr>
                </pic:pic>
              </a:graphicData>
            </a:graphic>
          </wp:inline>
        </w:drawing>
      </w:r>
    </w:p>
    <w:p w14:paraId="0668D660" w14:textId="1FBB0752" w:rsidR="009360E0" w:rsidRDefault="00EF29E6">
      <w:pPr>
        <w:pStyle w:val="Caption"/>
        <w:jc w:val="center"/>
        <w:rPr>
          <w:b/>
          <w:lang w:eastAsia="zh-CN"/>
        </w:rPr>
      </w:pPr>
      <w:bookmarkStart w:id="12" w:name="_Ref53704476"/>
      <w:r>
        <w:t xml:space="preserve">Figure </w:t>
      </w:r>
      <w:r>
        <w:rPr>
          <w:i w:val="0"/>
          <w:iCs w:val="0"/>
        </w:rPr>
        <w:fldChar w:fldCharType="begin"/>
      </w:r>
      <w:r>
        <w:instrText xml:space="preserve"> SEQ Figure \* ARABIC </w:instrText>
      </w:r>
      <w:r>
        <w:rPr>
          <w:i w:val="0"/>
          <w:iCs w:val="0"/>
        </w:rPr>
        <w:fldChar w:fldCharType="separate"/>
      </w:r>
      <w:r w:rsidR="0018217A">
        <w:rPr>
          <w:noProof/>
        </w:rPr>
        <w:t>15</w:t>
      </w:r>
      <w:r>
        <w:rPr>
          <w:i w:val="0"/>
          <w:iCs w:val="0"/>
        </w:rPr>
        <w:fldChar w:fldCharType="end"/>
      </w:r>
      <w:bookmarkEnd w:id="12"/>
      <w:r>
        <w:t xml:space="preserve"> </w:t>
      </w:r>
      <w:r w:rsidRPr="003C4579">
        <w:t>PUSCH Performance enhancement using TB size scaling</w:t>
      </w:r>
    </w:p>
    <w:p w14:paraId="4856A3FF" w14:textId="3EDE5197" w:rsidR="00503286" w:rsidRDefault="00503286" w:rsidP="00237455">
      <w:pPr>
        <w:jc w:val="center"/>
        <w:rPr>
          <w:b/>
          <w:lang w:eastAsia="zh-CN"/>
        </w:rPr>
      </w:pPr>
    </w:p>
    <w:p w14:paraId="2A4794E7" w14:textId="1F0ACFB5" w:rsidR="00503286" w:rsidRDefault="00503286" w:rsidP="00503286">
      <w:pPr>
        <w:jc w:val="both"/>
        <w:rPr>
          <w:lang w:eastAsia="zh-CN"/>
        </w:rPr>
      </w:pPr>
      <w:r>
        <w:rPr>
          <w:lang w:eastAsia="zh-CN"/>
        </w:rPr>
        <w:t>Hence, based on the above discussion, we make the following proposal:</w:t>
      </w:r>
    </w:p>
    <w:p w14:paraId="17283C5C" w14:textId="1519EAA8" w:rsidR="00503286" w:rsidRDefault="00503286" w:rsidP="00503286">
      <w:pPr>
        <w:rPr>
          <w:b/>
          <w:lang w:eastAsia="zh-CN"/>
        </w:rPr>
      </w:pPr>
      <w:r w:rsidRPr="001E018D">
        <w:rPr>
          <w:b/>
          <w:u w:val="single"/>
          <w:lang w:eastAsia="zh-CN"/>
        </w:rPr>
        <w:t xml:space="preserve">Proposal </w:t>
      </w:r>
      <w:r w:rsidR="009B5609">
        <w:rPr>
          <w:b/>
          <w:u w:val="single"/>
          <w:lang w:eastAsia="zh-CN"/>
        </w:rPr>
        <w:t>7</w:t>
      </w:r>
      <w:r w:rsidRPr="001E018D">
        <w:rPr>
          <w:b/>
          <w:lang w:eastAsia="zh-CN"/>
        </w:rPr>
        <w:t>: Consider TBS scaling and optimization across multiple slots for coverage enhancement in Rel-17.</w:t>
      </w:r>
    </w:p>
    <w:p w14:paraId="19A40A0D" w14:textId="07AD15E7" w:rsidR="00A65F92" w:rsidRDefault="00A65F92" w:rsidP="006E306A">
      <w:pPr>
        <w:pStyle w:val="Heading1"/>
        <w:rPr>
          <w:lang w:val="en-US"/>
        </w:rPr>
      </w:pPr>
      <w:r>
        <w:rPr>
          <w:lang w:val="en-US"/>
        </w:rPr>
        <w:t>Inter-Slot Frequency Hopping</w:t>
      </w:r>
    </w:p>
    <w:p w14:paraId="162DE4AF" w14:textId="7A4F3A59" w:rsidR="00A65F92" w:rsidRDefault="00A65F92" w:rsidP="00A65F92">
      <w:r>
        <w:t xml:space="preserve">One of the enhancements being considered </w:t>
      </w:r>
      <w:r w:rsidR="00864308">
        <w:t xml:space="preserve">for PUSCH includes increasing number of frequency hops from 2 to a larger number such as 4. In the following result, we show that such an increase yields no benefit for a gNB with </w:t>
      </w:r>
      <w:proofErr w:type="gramStart"/>
      <w:r w:rsidR="00864308">
        <w:t>a large number of</w:t>
      </w:r>
      <w:proofErr w:type="gramEnd"/>
      <w:r w:rsidR="00864308">
        <w:t xml:space="preserve"> antennas.</w:t>
      </w:r>
      <w:r w:rsidR="0018217A">
        <w:t xml:space="preserve"> </w:t>
      </w:r>
      <w:proofErr w:type="gramStart"/>
      <w:r w:rsidR="008E05D5">
        <w:t>In particular, we</w:t>
      </w:r>
      <w:proofErr w:type="gramEnd"/>
      <w:r w:rsidR="008E05D5">
        <w:t xml:space="preserve"> show that for a MMIMO gNB equipped with 64 TXRUs, </w:t>
      </w:r>
      <w:r w:rsidR="00126A70">
        <w:t xml:space="preserve">increased </w:t>
      </w:r>
      <w:r w:rsidR="00B43DE1">
        <w:t xml:space="preserve">frequency hopping </w:t>
      </w:r>
      <w:r w:rsidR="00126A70">
        <w:t>brings no performance gain</w:t>
      </w:r>
      <w:r w:rsidR="005527A2">
        <w:t xml:space="preserve">. This is primarily due to the channel hardening effect that </w:t>
      </w:r>
      <w:r w:rsidR="00847274">
        <w:t xml:space="preserve">becomes more prominent as number of gNB antennas increases. </w:t>
      </w:r>
    </w:p>
    <w:p w14:paraId="58D19F69" w14:textId="7CDD771A" w:rsidR="005E68A9" w:rsidRDefault="005E68A9" w:rsidP="00A65F92"/>
    <w:p w14:paraId="6BABD74B" w14:textId="77777777" w:rsidR="0018217A" w:rsidRDefault="005E68A9" w:rsidP="00EB2655">
      <w:pPr>
        <w:keepNext/>
        <w:jc w:val="center"/>
      </w:pPr>
      <w:r>
        <w:object w:dxaOrig="12852" w:dyaOrig="9780" w14:anchorId="44E7BEC8">
          <v:shape id="_x0000_i1028" type="#_x0000_t75" style="width:283.4pt;height:3in" o:ole="">
            <v:imagedata r:id="rId37" o:title=""/>
          </v:shape>
          <o:OLEObject Type="Embed" ProgID="PBrush" ShapeID="_x0000_i1028" DrawAspect="Content" ObjectID="_1666645424" r:id="rId38"/>
        </w:object>
      </w:r>
    </w:p>
    <w:p w14:paraId="572F193B" w14:textId="63CEBCDF" w:rsidR="005E68A9" w:rsidRPr="00EB2655" w:rsidRDefault="0018217A" w:rsidP="00EB2655">
      <w:pPr>
        <w:pStyle w:val="Caption"/>
        <w:jc w:val="center"/>
      </w:pPr>
      <w:r>
        <w:t xml:space="preserve">Figure </w:t>
      </w:r>
      <w:r>
        <w:fldChar w:fldCharType="begin"/>
      </w:r>
      <w:r>
        <w:instrText xml:space="preserve"> SEQ Figure \* ARABIC </w:instrText>
      </w:r>
      <w:r>
        <w:fldChar w:fldCharType="separate"/>
      </w:r>
      <w:r>
        <w:rPr>
          <w:noProof/>
        </w:rPr>
        <w:t>16</w:t>
      </w:r>
      <w:r>
        <w:fldChar w:fldCharType="end"/>
      </w:r>
      <w:r>
        <w:t xml:space="preserve"> PUSCH Performance with increased number of frequency hops</w:t>
      </w:r>
    </w:p>
    <w:p w14:paraId="7D02BB27" w14:textId="5E6667AC" w:rsidR="006E306A" w:rsidRDefault="006E306A" w:rsidP="006E306A">
      <w:pPr>
        <w:pStyle w:val="Heading1"/>
        <w:rPr>
          <w:lang w:val="en-US"/>
        </w:rPr>
      </w:pPr>
      <w:r w:rsidRPr="007B31BC">
        <w:rPr>
          <w:lang w:val="en-US"/>
        </w:rPr>
        <w:lastRenderedPageBreak/>
        <w:t xml:space="preserve">Conclusion </w:t>
      </w:r>
    </w:p>
    <w:p w14:paraId="303C775D" w14:textId="743CF31A" w:rsidR="002D0FC1" w:rsidRDefault="00922D5D" w:rsidP="002D0FC1">
      <w:r>
        <w:t xml:space="preserve">This contribution discusses some potential techniques for enhancing coverage in both FR1 and FR2. In particular, </w:t>
      </w:r>
      <w:r w:rsidR="002D0FC1">
        <w:t xml:space="preserve">the following </w:t>
      </w:r>
      <w:r w:rsidR="00F871A5">
        <w:t xml:space="preserve">observations and </w:t>
      </w:r>
      <w:r w:rsidR="002D0FC1">
        <w:t>proposals</w:t>
      </w:r>
      <w:r w:rsidR="00EE7B2F">
        <w:t xml:space="preserve"> have been made:</w:t>
      </w:r>
    </w:p>
    <w:p w14:paraId="58483D69" w14:textId="5A42B501" w:rsidR="002D0FC1" w:rsidRPr="001E018D" w:rsidRDefault="002D0FC1" w:rsidP="001E018D">
      <w:pPr>
        <w:rPr>
          <w:u w:val="single"/>
        </w:rPr>
      </w:pPr>
      <w:r w:rsidRPr="001E018D">
        <w:rPr>
          <w:u w:val="single"/>
        </w:rPr>
        <w:t>On techniques to reduce MPR for uplink transmissions</w:t>
      </w:r>
    </w:p>
    <w:p w14:paraId="44658CEA" w14:textId="2DEAEEF1" w:rsidR="00817082" w:rsidRPr="005E055E" w:rsidRDefault="00817082" w:rsidP="00817082">
      <w:pPr>
        <w:jc w:val="both"/>
        <w:rPr>
          <w:b/>
          <w:bCs/>
        </w:rPr>
      </w:pPr>
      <w:r w:rsidRPr="001E018D">
        <w:rPr>
          <w:b/>
          <w:u w:val="single"/>
        </w:rPr>
        <w:t>Proposal 1</w:t>
      </w:r>
      <w:r w:rsidRPr="005451D6">
        <w:rPr>
          <w:b/>
          <w:bCs/>
        </w:rPr>
        <w:t xml:space="preserve">: </w:t>
      </w:r>
      <w:r>
        <w:rPr>
          <w:b/>
          <w:bCs/>
        </w:rPr>
        <w:t>For enhancing the coverage of PUSCH, consider t</w:t>
      </w:r>
      <w:r w:rsidRPr="005451D6">
        <w:rPr>
          <w:b/>
          <w:bCs/>
        </w:rPr>
        <w:t>echniques for UE transmit waveform design that allow further reduction in the MPR values for DFT-S-OFDM and CP-OFDM waveforms</w:t>
      </w:r>
      <w:r>
        <w:rPr>
          <w:b/>
          <w:bCs/>
        </w:rPr>
        <w:t xml:space="preserve">. </w:t>
      </w:r>
      <w:r w:rsidRPr="00EC3C81">
        <w:rPr>
          <w:b/>
          <w:bCs/>
        </w:rPr>
        <w:t xml:space="preserve"> </w:t>
      </w:r>
      <w:r w:rsidRPr="005E055E">
        <w:rPr>
          <w:b/>
        </w:rPr>
        <w:t xml:space="preserve">In particular, </w:t>
      </w:r>
      <w:r>
        <w:rPr>
          <w:b/>
          <w:bCs/>
        </w:rPr>
        <w:t xml:space="preserve">consider tone reservation principle for DFT-s-OFDM and CP-OFDM waveforms to further reduce PAPR. </w:t>
      </w:r>
    </w:p>
    <w:p w14:paraId="6887EB85" w14:textId="49560C69" w:rsidR="00D07FCF" w:rsidRPr="001E018D" w:rsidRDefault="00D07FCF" w:rsidP="002D0FC1">
      <w:pPr>
        <w:rPr>
          <w:u w:val="single"/>
          <w:lang w:eastAsia="zh-CN"/>
        </w:rPr>
      </w:pPr>
      <w:r w:rsidRPr="001E018D">
        <w:rPr>
          <w:u w:val="single"/>
          <w:lang w:eastAsia="zh-CN"/>
        </w:rPr>
        <w:t>On DMRS enhancements</w:t>
      </w:r>
    </w:p>
    <w:p w14:paraId="2A22F3D9" w14:textId="60AFC7BE" w:rsidR="00D07FCF" w:rsidRDefault="00D07FCF" w:rsidP="00D07FCF">
      <w:pPr>
        <w:rPr>
          <w:rFonts w:eastAsia="Malgun Gothic"/>
          <w:b/>
          <w:bCs/>
          <w:lang w:val="en-GB"/>
        </w:rPr>
      </w:pPr>
      <w:r w:rsidRPr="00F45C91">
        <w:rPr>
          <w:rFonts w:eastAsia="Malgun Gothic"/>
          <w:b/>
          <w:bCs/>
          <w:u w:val="single"/>
          <w:lang w:val="en-GB"/>
        </w:rPr>
        <w:t xml:space="preserve">Proposal </w:t>
      </w:r>
      <w:r w:rsidR="00BE551A" w:rsidRPr="00F45C91">
        <w:rPr>
          <w:rFonts w:eastAsia="Malgun Gothic"/>
          <w:b/>
          <w:bCs/>
          <w:u w:val="single"/>
          <w:lang w:val="en-GB"/>
        </w:rPr>
        <w:t>2</w:t>
      </w:r>
      <w:r w:rsidRPr="009B36CA">
        <w:rPr>
          <w:rFonts w:eastAsia="Malgun Gothic"/>
          <w:b/>
          <w:bCs/>
          <w:lang w:val="en-GB"/>
        </w:rPr>
        <w:t xml:space="preserve">: Consider DMRS bundling technique </w:t>
      </w:r>
      <w:r>
        <w:rPr>
          <w:rFonts w:eastAsia="Malgun Gothic"/>
          <w:b/>
          <w:lang w:val="en-GB"/>
        </w:rPr>
        <w:t xml:space="preserve">for coverage </w:t>
      </w:r>
      <w:r>
        <w:rPr>
          <w:rFonts w:eastAsia="Malgun Gothic"/>
          <w:b/>
          <w:bCs/>
          <w:lang w:val="en-GB"/>
        </w:rPr>
        <w:t>enhancement</w:t>
      </w:r>
      <w:r w:rsidRPr="009B36CA">
        <w:rPr>
          <w:rFonts w:eastAsia="Malgun Gothic"/>
          <w:b/>
          <w:bCs/>
          <w:lang w:val="en-GB"/>
        </w:rPr>
        <w:t xml:space="preserve"> in Rel-17. </w:t>
      </w:r>
    </w:p>
    <w:p w14:paraId="065CA61B" w14:textId="7D3F193A" w:rsidR="00817082" w:rsidRPr="00AF1901" w:rsidRDefault="00817082" w:rsidP="00817082">
      <w:pPr>
        <w:jc w:val="both"/>
        <w:rPr>
          <w:b/>
          <w:bCs/>
        </w:rPr>
      </w:pPr>
      <w:r w:rsidRPr="00AF1901">
        <w:rPr>
          <w:b/>
          <w:bCs/>
          <w:u w:val="single"/>
        </w:rPr>
        <w:t>Observation</w:t>
      </w:r>
      <w:r w:rsidRPr="00AF1901">
        <w:rPr>
          <w:b/>
          <w:bCs/>
        </w:rPr>
        <w:t>: Using appropriate DMRS configuration could provide up to 1.7dB gain per fixed MCS and tens of percent of TPUT increase at cell edge scenarios for PUSCH.</w:t>
      </w:r>
    </w:p>
    <w:p w14:paraId="7823BEC3" w14:textId="77777777" w:rsidR="00817082" w:rsidRDefault="00817082" w:rsidP="00817082">
      <w:pPr>
        <w:jc w:val="both"/>
        <w:rPr>
          <w:b/>
          <w:lang w:eastAsia="zh-CN"/>
        </w:rPr>
      </w:pPr>
      <w:r w:rsidRPr="00075787">
        <w:rPr>
          <w:b/>
          <w:u w:val="single"/>
          <w:lang w:eastAsia="zh-CN"/>
        </w:rPr>
        <w:t xml:space="preserve">Proposal </w:t>
      </w:r>
      <w:r>
        <w:rPr>
          <w:b/>
          <w:u w:val="single"/>
          <w:lang w:eastAsia="zh-CN"/>
        </w:rPr>
        <w:t>3</w:t>
      </w:r>
      <w:r w:rsidRPr="00DE30F5">
        <w:rPr>
          <w:b/>
          <w:lang w:eastAsia="zh-CN"/>
        </w:rPr>
        <w:t>:</w:t>
      </w:r>
      <w:r>
        <w:rPr>
          <w:b/>
          <w:lang w:eastAsia="zh-CN"/>
        </w:rPr>
        <w:t xml:space="preserve"> Introduce </w:t>
      </w:r>
      <w:r w:rsidRPr="00DE30F5">
        <w:rPr>
          <w:b/>
          <w:lang w:eastAsia="zh-CN"/>
        </w:rPr>
        <w:t>a new mechanism for dynamic DMRS configuration signaling to enable DMRS adaptation</w:t>
      </w:r>
      <w:r>
        <w:rPr>
          <w:b/>
          <w:lang w:eastAsia="zh-CN"/>
        </w:rPr>
        <w:t xml:space="preserve"> in Rel-17</w:t>
      </w:r>
      <w:r w:rsidRPr="00DE30F5">
        <w:rPr>
          <w:b/>
          <w:lang w:eastAsia="zh-CN"/>
        </w:rPr>
        <w:t xml:space="preserve">. </w:t>
      </w:r>
    </w:p>
    <w:p w14:paraId="0E5A3F1F" w14:textId="77777777" w:rsidR="00817082" w:rsidRDefault="00817082" w:rsidP="00817082">
      <w:pPr>
        <w:jc w:val="both"/>
        <w:rPr>
          <w:b/>
          <w:lang w:eastAsia="zh-CN"/>
        </w:rPr>
      </w:pPr>
      <w:r w:rsidRPr="002B6FEF">
        <w:rPr>
          <w:b/>
          <w:u w:val="single"/>
          <w:lang w:eastAsia="zh-CN"/>
        </w:rPr>
        <w:t>Proposal 4</w:t>
      </w:r>
      <w:r>
        <w:rPr>
          <w:b/>
          <w:lang w:eastAsia="zh-CN"/>
        </w:rPr>
        <w:t>: Consider the following signaling options for dynamic DMRS configuration</w:t>
      </w:r>
    </w:p>
    <w:p w14:paraId="3734519E" w14:textId="77777777" w:rsidR="00817082" w:rsidRPr="00F836BA" w:rsidRDefault="00817082" w:rsidP="00817082">
      <w:pPr>
        <w:pStyle w:val="ListParagraph"/>
        <w:numPr>
          <w:ilvl w:val="0"/>
          <w:numId w:val="32"/>
        </w:numPr>
        <w:jc w:val="both"/>
        <w:rPr>
          <w:b/>
          <w:bCs/>
        </w:rPr>
      </w:pPr>
      <w:r w:rsidRPr="00F836BA">
        <w:rPr>
          <w:b/>
          <w:bCs/>
        </w:rPr>
        <w:t xml:space="preserve">Option 1: </w:t>
      </w:r>
      <w:r>
        <w:rPr>
          <w:b/>
          <w:bCs/>
        </w:rPr>
        <w:t xml:space="preserve">Dynamic </w:t>
      </w:r>
      <w:r w:rsidRPr="00F836BA">
        <w:rPr>
          <w:b/>
          <w:bCs/>
        </w:rPr>
        <w:t xml:space="preserve">MAC-CE based activation </w:t>
      </w:r>
      <w:r>
        <w:rPr>
          <w:b/>
          <w:bCs/>
        </w:rPr>
        <w:t>and</w:t>
      </w:r>
      <w:r w:rsidRPr="00F836BA">
        <w:rPr>
          <w:b/>
          <w:bCs/>
        </w:rPr>
        <w:t xml:space="preserve"> complementary DCI based selection of one of the activated DMRS </w:t>
      </w:r>
      <w:r>
        <w:rPr>
          <w:b/>
          <w:bCs/>
        </w:rPr>
        <w:t xml:space="preserve">configuration </w:t>
      </w:r>
      <w:r w:rsidRPr="00F836BA">
        <w:rPr>
          <w:b/>
          <w:bCs/>
        </w:rPr>
        <w:t>options.</w:t>
      </w:r>
    </w:p>
    <w:p w14:paraId="6D2BED91" w14:textId="7B0F459C" w:rsidR="00817082" w:rsidRDefault="00817082" w:rsidP="00817082">
      <w:pPr>
        <w:pStyle w:val="ListParagraph"/>
        <w:numPr>
          <w:ilvl w:val="0"/>
          <w:numId w:val="32"/>
        </w:numPr>
        <w:jc w:val="both"/>
        <w:rPr>
          <w:b/>
          <w:bCs/>
        </w:rPr>
      </w:pPr>
      <w:r w:rsidRPr="00F836BA">
        <w:rPr>
          <w:b/>
          <w:bCs/>
        </w:rPr>
        <w:t xml:space="preserve">Option 2: Single active DMRS configuration </w:t>
      </w:r>
      <w:r>
        <w:rPr>
          <w:b/>
          <w:bCs/>
        </w:rPr>
        <w:t xml:space="preserve">option </w:t>
      </w:r>
      <w:r w:rsidRPr="00F836BA">
        <w:rPr>
          <w:b/>
          <w:bCs/>
        </w:rPr>
        <w:t xml:space="preserve">that is </w:t>
      </w:r>
      <w:r>
        <w:rPr>
          <w:b/>
          <w:bCs/>
        </w:rPr>
        <w:t xml:space="preserve">dynamically </w:t>
      </w:r>
      <w:r w:rsidRPr="00F836BA">
        <w:rPr>
          <w:b/>
          <w:bCs/>
        </w:rPr>
        <w:t>activated by MAC-CE</w:t>
      </w:r>
      <w:r>
        <w:rPr>
          <w:b/>
          <w:bCs/>
        </w:rPr>
        <w:t xml:space="preserve"> to adopt DMRS configuration to channel and SNR conditions.</w:t>
      </w:r>
    </w:p>
    <w:p w14:paraId="13EE710E" w14:textId="793A5A04" w:rsidR="00817082" w:rsidRPr="00AF1901" w:rsidRDefault="00817082" w:rsidP="00817082">
      <w:pPr>
        <w:jc w:val="both"/>
        <w:rPr>
          <w:u w:val="single"/>
        </w:rPr>
      </w:pPr>
      <w:r w:rsidRPr="00AF1901">
        <w:rPr>
          <w:u w:val="single"/>
        </w:rPr>
        <w:t>On implicit waveform selection</w:t>
      </w:r>
    </w:p>
    <w:p w14:paraId="51F78286" w14:textId="77777777" w:rsidR="00817082" w:rsidRDefault="00817082" w:rsidP="00817082">
      <w:pPr>
        <w:jc w:val="both"/>
        <w:rPr>
          <w:b/>
          <w:lang w:eastAsia="zh-CN"/>
        </w:rPr>
      </w:pPr>
      <w:r w:rsidRPr="00075787">
        <w:rPr>
          <w:b/>
          <w:u w:val="single"/>
          <w:lang w:eastAsia="zh-CN"/>
        </w:rPr>
        <w:t xml:space="preserve">Proposal </w:t>
      </w:r>
      <w:r>
        <w:rPr>
          <w:b/>
          <w:u w:val="single"/>
          <w:lang w:eastAsia="zh-CN"/>
        </w:rPr>
        <w:t>5</w:t>
      </w:r>
      <w:r w:rsidRPr="00DE30F5">
        <w:rPr>
          <w:b/>
          <w:lang w:eastAsia="zh-CN"/>
        </w:rPr>
        <w:t xml:space="preserve">: </w:t>
      </w:r>
      <w:r>
        <w:rPr>
          <w:b/>
          <w:lang w:eastAsia="zh-CN"/>
        </w:rPr>
        <w:t>Introduce</w:t>
      </w:r>
      <w:r w:rsidRPr="00DE30F5">
        <w:rPr>
          <w:b/>
          <w:lang w:eastAsia="zh-CN"/>
        </w:rPr>
        <w:t xml:space="preserve"> a new mechanism for dynamic </w:t>
      </w:r>
      <w:r>
        <w:rPr>
          <w:b/>
          <w:lang w:eastAsia="zh-CN"/>
        </w:rPr>
        <w:t>signaling of the transmission scheme</w:t>
      </w:r>
      <w:r w:rsidRPr="00DE30F5">
        <w:rPr>
          <w:b/>
          <w:lang w:eastAsia="zh-CN"/>
        </w:rPr>
        <w:t xml:space="preserve"> to enable </w:t>
      </w:r>
      <w:r>
        <w:rPr>
          <w:b/>
          <w:lang w:eastAsia="zh-CN"/>
        </w:rPr>
        <w:t>waveform</w:t>
      </w:r>
      <w:r w:rsidRPr="00DE30F5">
        <w:rPr>
          <w:b/>
          <w:lang w:eastAsia="zh-CN"/>
        </w:rPr>
        <w:t xml:space="preserve"> adaptation</w:t>
      </w:r>
      <w:r>
        <w:rPr>
          <w:b/>
          <w:lang w:eastAsia="zh-CN"/>
        </w:rPr>
        <w:t xml:space="preserve"> </w:t>
      </w:r>
      <w:r w:rsidRPr="00832ED9">
        <w:rPr>
          <w:b/>
          <w:lang w:eastAsia="zh-CN"/>
        </w:rPr>
        <w:t xml:space="preserve">to </w:t>
      </w:r>
      <w:r>
        <w:rPr>
          <w:b/>
          <w:lang w:eastAsia="zh-CN"/>
        </w:rPr>
        <w:t>reception</w:t>
      </w:r>
      <w:r w:rsidRPr="00832ED9">
        <w:rPr>
          <w:b/>
          <w:lang w:eastAsia="zh-CN"/>
        </w:rPr>
        <w:t xml:space="preserve"> conditions associated with </w:t>
      </w:r>
      <w:r>
        <w:rPr>
          <w:b/>
          <w:lang w:eastAsia="zh-CN"/>
        </w:rPr>
        <w:t>PUSCH</w:t>
      </w:r>
      <w:r w:rsidRPr="00832ED9">
        <w:rPr>
          <w:b/>
          <w:lang w:eastAsia="zh-CN"/>
        </w:rPr>
        <w:t xml:space="preserve"> transmissions of a UE</w:t>
      </w:r>
      <w:r>
        <w:rPr>
          <w:b/>
          <w:lang w:eastAsia="zh-CN"/>
        </w:rPr>
        <w:t xml:space="preserve">. </w:t>
      </w:r>
    </w:p>
    <w:p w14:paraId="1F5725D3" w14:textId="77777777" w:rsidR="00817082" w:rsidRDefault="00817082" w:rsidP="00817082">
      <w:pPr>
        <w:jc w:val="both"/>
        <w:rPr>
          <w:b/>
          <w:lang w:eastAsia="zh-CN"/>
        </w:rPr>
      </w:pPr>
      <w:r w:rsidRPr="00F13C92">
        <w:rPr>
          <w:b/>
          <w:u w:val="single"/>
          <w:lang w:eastAsia="zh-CN"/>
        </w:rPr>
        <w:t xml:space="preserve">Proposal </w:t>
      </w:r>
      <w:r>
        <w:rPr>
          <w:b/>
          <w:u w:val="single"/>
          <w:lang w:eastAsia="zh-CN"/>
        </w:rPr>
        <w:t>6</w:t>
      </w:r>
      <w:r>
        <w:rPr>
          <w:b/>
          <w:lang w:eastAsia="zh-CN"/>
        </w:rPr>
        <w:t>: Consider the following options for dynamic implicit signaling of the transmission scheme for PUSCH:</w:t>
      </w:r>
    </w:p>
    <w:p w14:paraId="6D52CCA4" w14:textId="77777777" w:rsidR="00817082" w:rsidRDefault="00817082" w:rsidP="00817082">
      <w:pPr>
        <w:pStyle w:val="ListParagraph"/>
        <w:numPr>
          <w:ilvl w:val="0"/>
          <w:numId w:val="32"/>
        </w:numPr>
        <w:jc w:val="both"/>
        <w:rPr>
          <w:b/>
          <w:bCs/>
        </w:rPr>
      </w:pPr>
      <w:r w:rsidRPr="00F836BA">
        <w:rPr>
          <w:b/>
          <w:bCs/>
        </w:rPr>
        <w:t xml:space="preserve">Option 1: </w:t>
      </w:r>
      <w:r>
        <w:rPr>
          <w:b/>
          <w:bCs/>
        </w:rPr>
        <w:t xml:space="preserve">Dynamic </w:t>
      </w:r>
      <w:r w:rsidRPr="00F836BA">
        <w:rPr>
          <w:b/>
          <w:bCs/>
        </w:rPr>
        <w:t xml:space="preserve">MAC-CE based activation </w:t>
      </w:r>
      <w:r>
        <w:rPr>
          <w:b/>
          <w:bCs/>
        </w:rPr>
        <w:t>of the active MCS table. Different RRC configured MCS tables are associated with different waveforms and the activated MCS table provides an implicit indication of the associated waveform</w:t>
      </w:r>
      <w:r w:rsidRPr="00F836BA">
        <w:rPr>
          <w:b/>
          <w:bCs/>
        </w:rPr>
        <w:t>.</w:t>
      </w:r>
    </w:p>
    <w:p w14:paraId="1C81AA3D" w14:textId="77777777" w:rsidR="00817082" w:rsidRDefault="00817082" w:rsidP="00817082">
      <w:pPr>
        <w:pStyle w:val="ListParagraph"/>
        <w:jc w:val="both"/>
        <w:rPr>
          <w:b/>
          <w:bCs/>
        </w:rPr>
      </w:pPr>
    </w:p>
    <w:p w14:paraId="356CA6F9" w14:textId="77777777" w:rsidR="00817082" w:rsidRPr="00311CA8" w:rsidRDefault="00817082" w:rsidP="00817082">
      <w:pPr>
        <w:pStyle w:val="ListParagraph"/>
        <w:numPr>
          <w:ilvl w:val="0"/>
          <w:numId w:val="32"/>
        </w:numPr>
        <w:jc w:val="both"/>
        <w:rPr>
          <w:b/>
          <w:bCs/>
        </w:rPr>
      </w:pPr>
      <w:r w:rsidRPr="005B05D6">
        <w:rPr>
          <w:b/>
          <w:bCs/>
        </w:rPr>
        <w:t xml:space="preserve">Option 2: </w:t>
      </w:r>
      <w:r>
        <w:rPr>
          <w:b/>
          <w:bCs/>
        </w:rPr>
        <w:t xml:space="preserve">To define a new </w:t>
      </w:r>
      <w:r w:rsidRPr="005B05D6">
        <w:rPr>
          <w:b/>
          <w:bCs/>
        </w:rPr>
        <w:t xml:space="preserve">hybrid MCS table </w:t>
      </w:r>
      <w:r>
        <w:rPr>
          <w:b/>
          <w:bCs/>
        </w:rPr>
        <w:t>that will contain a</w:t>
      </w:r>
      <w:r w:rsidRPr="005B05D6">
        <w:rPr>
          <w:b/>
          <w:bCs/>
        </w:rPr>
        <w:t xml:space="preserve"> combination of MCSs from MCS tables for DFT-S-OFDM and CP-OFDM transmission schemes</w:t>
      </w:r>
      <w:r>
        <w:rPr>
          <w:b/>
          <w:bCs/>
        </w:rPr>
        <w:t xml:space="preserve"> while different MCS index ranges will be associated with different waveforms</w:t>
      </w:r>
      <w:r w:rsidRPr="005B05D6">
        <w:rPr>
          <w:b/>
          <w:bCs/>
        </w:rPr>
        <w:t>.</w:t>
      </w:r>
      <w:r>
        <w:rPr>
          <w:b/>
          <w:bCs/>
        </w:rPr>
        <w:t xml:space="preserve"> </w:t>
      </w:r>
      <w:r w:rsidRPr="002A1E26">
        <w:rPr>
          <w:b/>
          <w:bCs/>
        </w:rPr>
        <w:t xml:space="preserve">MSC </w:t>
      </w:r>
      <w:r>
        <w:rPr>
          <w:b/>
          <w:bCs/>
        </w:rPr>
        <w:t>index</w:t>
      </w:r>
      <w:r w:rsidRPr="002A1E26">
        <w:rPr>
          <w:b/>
          <w:bCs/>
        </w:rPr>
        <w:t xml:space="preserve"> </w:t>
      </w:r>
      <w:r>
        <w:rPr>
          <w:b/>
          <w:bCs/>
        </w:rPr>
        <w:t xml:space="preserve">indicated for a PUSCH grant </w:t>
      </w:r>
      <w:r w:rsidRPr="002A1E26">
        <w:rPr>
          <w:b/>
          <w:bCs/>
        </w:rPr>
        <w:t xml:space="preserve">will be used as an implicit </w:t>
      </w:r>
      <w:r>
        <w:rPr>
          <w:b/>
          <w:bCs/>
        </w:rPr>
        <w:t>signaling</w:t>
      </w:r>
      <w:r w:rsidRPr="002A1E26">
        <w:rPr>
          <w:b/>
          <w:bCs/>
        </w:rPr>
        <w:t xml:space="preserve"> for the transmission scheme.  </w:t>
      </w:r>
    </w:p>
    <w:p w14:paraId="1533309C" w14:textId="0CF16FB1" w:rsidR="00411D38" w:rsidRPr="001E018D" w:rsidRDefault="00411D38" w:rsidP="00D07FCF">
      <w:pPr>
        <w:rPr>
          <w:rFonts w:eastAsia="Malgun Gothic"/>
          <w:u w:val="single"/>
          <w:lang w:val="en-GB"/>
        </w:rPr>
      </w:pPr>
      <w:r w:rsidRPr="001E018D">
        <w:rPr>
          <w:rFonts w:eastAsia="Malgun Gothic"/>
          <w:u w:val="single"/>
          <w:lang w:val="en-GB"/>
        </w:rPr>
        <w:t xml:space="preserve">On </w:t>
      </w:r>
      <w:r w:rsidR="00F871A5">
        <w:rPr>
          <w:rFonts w:eastAsia="Malgun Gothic"/>
          <w:u w:val="single"/>
          <w:lang w:val="en-GB"/>
        </w:rPr>
        <w:t>TBS optimization</w:t>
      </w:r>
    </w:p>
    <w:p w14:paraId="3851F66B" w14:textId="0682C787" w:rsidR="00BE551A" w:rsidRDefault="00411D38" w:rsidP="00411D38">
      <w:pPr>
        <w:rPr>
          <w:b/>
          <w:bCs/>
          <w:lang w:eastAsia="zh-CN"/>
        </w:rPr>
      </w:pPr>
      <w:r w:rsidRPr="00F45C91">
        <w:rPr>
          <w:b/>
          <w:bCs/>
          <w:u w:val="single"/>
          <w:lang w:eastAsia="zh-CN"/>
        </w:rPr>
        <w:t xml:space="preserve">Proposal </w:t>
      </w:r>
      <w:r w:rsidR="00817082">
        <w:rPr>
          <w:b/>
          <w:bCs/>
          <w:u w:val="single"/>
          <w:lang w:eastAsia="zh-CN"/>
        </w:rPr>
        <w:t>7</w:t>
      </w:r>
      <w:r w:rsidRPr="001E018D">
        <w:rPr>
          <w:b/>
          <w:bCs/>
          <w:lang w:eastAsia="zh-CN"/>
        </w:rPr>
        <w:t xml:space="preserve">: Consider TBS scaling and optimization across multiple slots for </w:t>
      </w:r>
      <w:r w:rsidR="00F330B2">
        <w:rPr>
          <w:b/>
          <w:bCs/>
          <w:lang w:eastAsia="zh-CN"/>
        </w:rPr>
        <w:t xml:space="preserve">PUSCH </w:t>
      </w:r>
      <w:r w:rsidRPr="001E018D">
        <w:rPr>
          <w:b/>
          <w:bCs/>
          <w:lang w:eastAsia="zh-CN"/>
        </w:rPr>
        <w:t>coverage enhancement</w:t>
      </w:r>
      <w:r w:rsidR="00F871A5">
        <w:rPr>
          <w:b/>
          <w:bCs/>
          <w:lang w:eastAsia="zh-CN"/>
        </w:rPr>
        <w:t xml:space="preserve"> in Rel-17</w:t>
      </w:r>
      <w:r w:rsidRPr="001E018D">
        <w:rPr>
          <w:b/>
          <w:bCs/>
          <w:lang w:eastAsia="zh-CN"/>
        </w:rPr>
        <w:t>.</w:t>
      </w:r>
    </w:p>
    <w:bookmarkEnd w:id="11"/>
    <w:p w14:paraId="02810CFE" w14:textId="77777777" w:rsidR="00746535" w:rsidRDefault="00746535" w:rsidP="00746535">
      <w:pPr>
        <w:pStyle w:val="Heading1"/>
      </w:pPr>
      <w:r>
        <w:t>Reference</w:t>
      </w:r>
    </w:p>
    <w:p w14:paraId="245079AD" w14:textId="77777777" w:rsidR="00546EFA" w:rsidRDefault="00546EFA" w:rsidP="00546EFA">
      <w:pPr>
        <w:pStyle w:val="References"/>
        <w:numPr>
          <w:ilvl w:val="0"/>
          <w:numId w:val="25"/>
        </w:numPr>
        <w:autoSpaceDE/>
        <w:autoSpaceDN/>
        <w:snapToGrid/>
        <w:spacing w:after="80" w:line="256" w:lineRule="auto"/>
      </w:pPr>
      <w:bookmarkStart w:id="13" w:name="_Ref53745301"/>
      <w:bookmarkStart w:id="14" w:name="_Ref40432871"/>
      <w:bookmarkStart w:id="15" w:name="_Ref40108232"/>
      <w:r w:rsidRPr="00B053DD">
        <w:t>R1-200862</w:t>
      </w:r>
      <w:r>
        <w:t>4,</w:t>
      </w:r>
      <w:r w:rsidRPr="00016B6D">
        <w:t xml:space="preserve"> </w:t>
      </w:r>
      <w:r>
        <w:t xml:space="preserve">Baseline FR1 coverage performance, RAN1 103-e, </w:t>
      </w:r>
      <w:r w:rsidRPr="00B053DD">
        <w:t>October 26th – November 13th, 2020</w:t>
      </w:r>
      <w:r>
        <w:t>.</w:t>
      </w:r>
      <w:bookmarkEnd w:id="13"/>
      <w:r>
        <w:t xml:space="preserve"> </w:t>
      </w:r>
    </w:p>
    <w:p w14:paraId="3E58B9D0" w14:textId="77777777" w:rsidR="00546EFA" w:rsidRDefault="00546EFA" w:rsidP="00546EFA">
      <w:pPr>
        <w:pStyle w:val="References"/>
        <w:numPr>
          <w:ilvl w:val="0"/>
          <w:numId w:val="25"/>
        </w:numPr>
        <w:autoSpaceDE/>
        <w:autoSpaceDN/>
        <w:snapToGrid/>
        <w:spacing w:after="80" w:line="256" w:lineRule="auto"/>
      </w:pPr>
      <w:bookmarkStart w:id="16" w:name="_Ref53745304"/>
      <w:r w:rsidRPr="00B053DD">
        <w:t>R1-200862</w:t>
      </w:r>
      <w:r>
        <w:t xml:space="preserve">5, Baseline FR2 coverage performance, RAN1 103-e, </w:t>
      </w:r>
      <w:r w:rsidRPr="00B053DD">
        <w:t>October 26th – November 13th, 2020</w:t>
      </w:r>
      <w:r>
        <w:t>.</w:t>
      </w:r>
      <w:bookmarkEnd w:id="16"/>
    </w:p>
    <w:p w14:paraId="7484543C" w14:textId="58988D88" w:rsidR="00546EFA" w:rsidRPr="00AD66C6" w:rsidRDefault="008A607C" w:rsidP="008A607C">
      <w:pPr>
        <w:numPr>
          <w:ilvl w:val="0"/>
          <w:numId w:val="25"/>
        </w:numPr>
        <w:jc w:val="both"/>
      </w:pPr>
      <w:bookmarkStart w:id="17" w:name="_Ref48146365"/>
      <w:bookmarkEnd w:id="14"/>
      <w:bookmarkEnd w:id="15"/>
      <w:r w:rsidRPr="008A607C">
        <w:rPr>
          <w:i/>
          <w:iCs/>
        </w:rPr>
        <w:t xml:space="preserve">J. Tellado, Multicarrier Modulation </w:t>
      </w:r>
      <w:proofErr w:type="gramStart"/>
      <w:r w:rsidRPr="008A607C">
        <w:rPr>
          <w:i/>
          <w:iCs/>
        </w:rPr>
        <w:t>With</w:t>
      </w:r>
      <w:proofErr w:type="gramEnd"/>
      <w:r w:rsidRPr="008A607C">
        <w:rPr>
          <w:i/>
          <w:iCs/>
        </w:rPr>
        <w:t xml:space="preserve"> Low PAR: Applications to DSL and Wireless, 2000</w:t>
      </w:r>
      <w:bookmarkEnd w:id="17"/>
    </w:p>
    <w:p w14:paraId="67A9829E" w14:textId="61155AD9" w:rsidR="009111CA" w:rsidRPr="00546EFA" w:rsidRDefault="00AD66C6" w:rsidP="00AF1901">
      <w:pPr>
        <w:numPr>
          <w:ilvl w:val="0"/>
          <w:numId w:val="25"/>
        </w:numPr>
        <w:jc w:val="both"/>
        <w:rPr>
          <w:lang w:val="en-GB"/>
        </w:rPr>
      </w:pPr>
      <w:bookmarkStart w:id="18" w:name="_Ref53523348"/>
      <w:r w:rsidRPr="00AD66C6">
        <w:t>R1-2006977</w:t>
      </w:r>
      <w:r>
        <w:t xml:space="preserve">, </w:t>
      </w:r>
      <w:r w:rsidRPr="00AD66C6">
        <w:t>Potential coverage enhancement techniques for PUSCH</w:t>
      </w:r>
      <w:r>
        <w:t xml:space="preserve">, </w:t>
      </w:r>
      <w:r w:rsidRPr="00632E86">
        <w:t>3GPP TSG RAN1 WG1, Meeting 10</w:t>
      </w:r>
      <w:r>
        <w:t>2</w:t>
      </w:r>
      <w:r w:rsidRPr="00632E86">
        <w:t>-e,</w:t>
      </w:r>
      <w:r>
        <w:t xml:space="preserve"> Qualcomm.</w:t>
      </w:r>
      <w:bookmarkEnd w:id="18"/>
    </w:p>
    <w:sectPr w:rsidR="009111CA" w:rsidRPr="00546EFA" w:rsidSect="00C71211">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58AD4C" w14:textId="77777777" w:rsidR="006703BC" w:rsidRDefault="006703BC" w:rsidP="00746535">
      <w:pPr>
        <w:spacing w:after="0"/>
      </w:pPr>
      <w:r>
        <w:separator/>
      </w:r>
    </w:p>
  </w:endnote>
  <w:endnote w:type="continuationSeparator" w:id="0">
    <w:p w14:paraId="0EBB0954" w14:textId="77777777" w:rsidR="006703BC" w:rsidRDefault="006703BC" w:rsidP="00746535">
      <w:pPr>
        <w:spacing w:after="0"/>
      </w:pPr>
      <w:r>
        <w:continuationSeparator/>
      </w:r>
    </w:p>
  </w:endnote>
  <w:endnote w:type="continuationNotice" w:id="1">
    <w:p w14:paraId="10952503" w14:textId="77777777" w:rsidR="006703BC" w:rsidRDefault="006703B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AEF1F48" w14:textId="77777777" w:rsidR="006703BC" w:rsidRDefault="006703BC" w:rsidP="00746535">
      <w:pPr>
        <w:spacing w:after="0"/>
      </w:pPr>
      <w:r>
        <w:separator/>
      </w:r>
    </w:p>
  </w:footnote>
  <w:footnote w:type="continuationSeparator" w:id="0">
    <w:p w14:paraId="757837FD" w14:textId="77777777" w:rsidR="006703BC" w:rsidRDefault="006703BC" w:rsidP="00746535">
      <w:pPr>
        <w:spacing w:after="0"/>
      </w:pPr>
      <w:r>
        <w:continuationSeparator/>
      </w:r>
    </w:p>
  </w:footnote>
  <w:footnote w:type="continuationNotice" w:id="1">
    <w:p w14:paraId="0CC0E3F3" w14:textId="77777777" w:rsidR="006703BC" w:rsidRDefault="006703BC">
      <w:pPr>
        <w:spacing w:after="0"/>
      </w:pPr>
    </w:p>
  </w:footnote>
  <w:footnote w:id="2">
    <w:p w14:paraId="5E3B905D" w14:textId="0B4B220F" w:rsidR="006F3A22" w:rsidRPr="00AF1901" w:rsidRDefault="006F3A22">
      <w:pPr>
        <w:pStyle w:val="FootnoteText"/>
        <w:rPr>
          <w:lang w:val="en-US"/>
        </w:rPr>
      </w:pPr>
      <w:r>
        <w:rPr>
          <w:rStyle w:val="FootnoteReference"/>
        </w:rPr>
        <w:footnoteRef/>
      </w:r>
      <w:r>
        <w:t xml:space="preserve"> </w:t>
      </w:r>
      <w:r>
        <w:rPr>
          <w:lang w:val="en-US"/>
        </w:rPr>
        <w:t>ACLR target was set to 42 dBc and EVM target was set to -26 dB</w:t>
      </w:r>
      <w:r w:rsidR="001C5C80">
        <w:rPr>
          <w:lang w:val="en-US"/>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6" w15:restartNumberingAfterBreak="0">
    <w:nsid w:val="12AE5ADC"/>
    <w:multiLevelType w:val="hybridMultilevel"/>
    <w:tmpl w:val="E47E3D3A"/>
    <w:lvl w:ilvl="0" w:tplc="2320F3F6">
      <w:start w:val="1"/>
      <w:numFmt w:val="bullet"/>
      <w:lvlText w:val="•"/>
      <w:lvlJc w:val="left"/>
      <w:pPr>
        <w:tabs>
          <w:tab w:val="num" w:pos="720"/>
        </w:tabs>
        <w:ind w:left="720" w:hanging="360"/>
      </w:pPr>
      <w:rPr>
        <w:rFonts w:ascii="Microsoft Sans Serif" w:hAnsi="Microsoft Sans Serif" w:hint="default"/>
      </w:rPr>
    </w:lvl>
    <w:lvl w:ilvl="1" w:tplc="CEBCB520" w:tentative="1">
      <w:start w:val="1"/>
      <w:numFmt w:val="bullet"/>
      <w:lvlText w:val="•"/>
      <w:lvlJc w:val="left"/>
      <w:pPr>
        <w:tabs>
          <w:tab w:val="num" w:pos="1440"/>
        </w:tabs>
        <w:ind w:left="1440" w:hanging="360"/>
      </w:pPr>
      <w:rPr>
        <w:rFonts w:ascii="Microsoft Sans Serif" w:hAnsi="Microsoft Sans Serif" w:hint="default"/>
      </w:rPr>
    </w:lvl>
    <w:lvl w:ilvl="2" w:tplc="FFB6906C">
      <w:start w:val="1"/>
      <w:numFmt w:val="bullet"/>
      <w:lvlText w:val="•"/>
      <w:lvlJc w:val="left"/>
      <w:pPr>
        <w:tabs>
          <w:tab w:val="num" w:pos="2160"/>
        </w:tabs>
        <w:ind w:left="2160" w:hanging="360"/>
      </w:pPr>
      <w:rPr>
        <w:rFonts w:ascii="Microsoft Sans Serif" w:hAnsi="Microsoft Sans Serif" w:hint="default"/>
      </w:rPr>
    </w:lvl>
    <w:lvl w:ilvl="3" w:tplc="1ABE2D62" w:tentative="1">
      <w:start w:val="1"/>
      <w:numFmt w:val="bullet"/>
      <w:lvlText w:val="•"/>
      <w:lvlJc w:val="left"/>
      <w:pPr>
        <w:tabs>
          <w:tab w:val="num" w:pos="2880"/>
        </w:tabs>
        <w:ind w:left="2880" w:hanging="360"/>
      </w:pPr>
      <w:rPr>
        <w:rFonts w:ascii="Microsoft Sans Serif" w:hAnsi="Microsoft Sans Serif" w:hint="default"/>
      </w:rPr>
    </w:lvl>
    <w:lvl w:ilvl="4" w:tplc="851E3182" w:tentative="1">
      <w:start w:val="1"/>
      <w:numFmt w:val="bullet"/>
      <w:lvlText w:val="•"/>
      <w:lvlJc w:val="left"/>
      <w:pPr>
        <w:tabs>
          <w:tab w:val="num" w:pos="3600"/>
        </w:tabs>
        <w:ind w:left="3600" w:hanging="360"/>
      </w:pPr>
      <w:rPr>
        <w:rFonts w:ascii="Microsoft Sans Serif" w:hAnsi="Microsoft Sans Serif" w:hint="default"/>
      </w:rPr>
    </w:lvl>
    <w:lvl w:ilvl="5" w:tplc="CA245A58" w:tentative="1">
      <w:start w:val="1"/>
      <w:numFmt w:val="bullet"/>
      <w:lvlText w:val="•"/>
      <w:lvlJc w:val="left"/>
      <w:pPr>
        <w:tabs>
          <w:tab w:val="num" w:pos="4320"/>
        </w:tabs>
        <w:ind w:left="4320" w:hanging="360"/>
      </w:pPr>
      <w:rPr>
        <w:rFonts w:ascii="Microsoft Sans Serif" w:hAnsi="Microsoft Sans Serif" w:hint="default"/>
      </w:rPr>
    </w:lvl>
    <w:lvl w:ilvl="6" w:tplc="619AB446" w:tentative="1">
      <w:start w:val="1"/>
      <w:numFmt w:val="bullet"/>
      <w:lvlText w:val="•"/>
      <w:lvlJc w:val="left"/>
      <w:pPr>
        <w:tabs>
          <w:tab w:val="num" w:pos="5040"/>
        </w:tabs>
        <w:ind w:left="5040" w:hanging="360"/>
      </w:pPr>
      <w:rPr>
        <w:rFonts w:ascii="Microsoft Sans Serif" w:hAnsi="Microsoft Sans Serif" w:hint="default"/>
      </w:rPr>
    </w:lvl>
    <w:lvl w:ilvl="7" w:tplc="532E5D5C" w:tentative="1">
      <w:start w:val="1"/>
      <w:numFmt w:val="bullet"/>
      <w:lvlText w:val="•"/>
      <w:lvlJc w:val="left"/>
      <w:pPr>
        <w:tabs>
          <w:tab w:val="num" w:pos="5760"/>
        </w:tabs>
        <w:ind w:left="5760" w:hanging="360"/>
      </w:pPr>
      <w:rPr>
        <w:rFonts w:ascii="Microsoft Sans Serif" w:hAnsi="Microsoft Sans Serif" w:hint="default"/>
      </w:rPr>
    </w:lvl>
    <w:lvl w:ilvl="8" w:tplc="16B0C398" w:tentative="1">
      <w:start w:val="1"/>
      <w:numFmt w:val="bullet"/>
      <w:lvlText w:val="•"/>
      <w:lvlJc w:val="left"/>
      <w:pPr>
        <w:tabs>
          <w:tab w:val="num" w:pos="6480"/>
        </w:tabs>
        <w:ind w:left="6480" w:hanging="360"/>
      </w:pPr>
      <w:rPr>
        <w:rFonts w:ascii="Microsoft Sans Serif" w:hAnsi="Microsoft Sans Serif" w:hint="default"/>
      </w:rPr>
    </w:lvl>
  </w:abstractNum>
  <w:abstractNum w:abstractNumId="7"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8" w15:restartNumberingAfterBreak="0">
    <w:nsid w:val="1E4D2CE2"/>
    <w:multiLevelType w:val="hybridMultilevel"/>
    <w:tmpl w:val="0FE4F796"/>
    <w:lvl w:ilvl="0" w:tplc="F57654BA">
      <w:start w:val="1"/>
      <w:numFmt w:val="bullet"/>
      <w:lvlText w:val="•"/>
      <w:lvlJc w:val="left"/>
      <w:pPr>
        <w:tabs>
          <w:tab w:val="num" w:pos="720"/>
        </w:tabs>
        <w:ind w:left="720" w:hanging="360"/>
      </w:pPr>
      <w:rPr>
        <w:rFonts w:ascii="Arial" w:hAnsi="Arial" w:hint="default"/>
      </w:rPr>
    </w:lvl>
    <w:lvl w:ilvl="1" w:tplc="E504724A">
      <w:numFmt w:val="bullet"/>
      <w:lvlText w:val="•"/>
      <w:lvlJc w:val="left"/>
      <w:pPr>
        <w:tabs>
          <w:tab w:val="num" w:pos="1440"/>
        </w:tabs>
        <w:ind w:left="1440" w:hanging="360"/>
      </w:pPr>
      <w:rPr>
        <w:rFonts w:ascii="Arial" w:hAnsi="Arial" w:hint="default"/>
      </w:rPr>
    </w:lvl>
    <w:lvl w:ilvl="2" w:tplc="07F49508" w:tentative="1">
      <w:start w:val="1"/>
      <w:numFmt w:val="bullet"/>
      <w:lvlText w:val="•"/>
      <w:lvlJc w:val="left"/>
      <w:pPr>
        <w:tabs>
          <w:tab w:val="num" w:pos="2160"/>
        </w:tabs>
        <w:ind w:left="2160" w:hanging="360"/>
      </w:pPr>
      <w:rPr>
        <w:rFonts w:ascii="Arial" w:hAnsi="Arial" w:hint="default"/>
      </w:rPr>
    </w:lvl>
    <w:lvl w:ilvl="3" w:tplc="CDCA7814" w:tentative="1">
      <w:start w:val="1"/>
      <w:numFmt w:val="bullet"/>
      <w:lvlText w:val="•"/>
      <w:lvlJc w:val="left"/>
      <w:pPr>
        <w:tabs>
          <w:tab w:val="num" w:pos="2880"/>
        </w:tabs>
        <w:ind w:left="2880" w:hanging="360"/>
      </w:pPr>
      <w:rPr>
        <w:rFonts w:ascii="Arial" w:hAnsi="Arial" w:hint="default"/>
      </w:rPr>
    </w:lvl>
    <w:lvl w:ilvl="4" w:tplc="008E8AD2" w:tentative="1">
      <w:start w:val="1"/>
      <w:numFmt w:val="bullet"/>
      <w:lvlText w:val="•"/>
      <w:lvlJc w:val="left"/>
      <w:pPr>
        <w:tabs>
          <w:tab w:val="num" w:pos="3600"/>
        </w:tabs>
        <w:ind w:left="3600" w:hanging="360"/>
      </w:pPr>
      <w:rPr>
        <w:rFonts w:ascii="Arial" w:hAnsi="Arial" w:hint="default"/>
      </w:rPr>
    </w:lvl>
    <w:lvl w:ilvl="5" w:tplc="247AB4CC" w:tentative="1">
      <w:start w:val="1"/>
      <w:numFmt w:val="bullet"/>
      <w:lvlText w:val="•"/>
      <w:lvlJc w:val="left"/>
      <w:pPr>
        <w:tabs>
          <w:tab w:val="num" w:pos="4320"/>
        </w:tabs>
        <w:ind w:left="4320" w:hanging="360"/>
      </w:pPr>
      <w:rPr>
        <w:rFonts w:ascii="Arial" w:hAnsi="Arial" w:hint="default"/>
      </w:rPr>
    </w:lvl>
    <w:lvl w:ilvl="6" w:tplc="8CBA3992" w:tentative="1">
      <w:start w:val="1"/>
      <w:numFmt w:val="bullet"/>
      <w:lvlText w:val="•"/>
      <w:lvlJc w:val="left"/>
      <w:pPr>
        <w:tabs>
          <w:tab w:val="num" w:pos="5040"/>
        </w:tabs>
        <w:ind w:left="5040" w:hanging="360"/>
      </w:pPr>
      <w:rPr>
        <w:rFonts w:ascii="Arial" w:hAnsi="Arial" w:hint="default"/>
      </w:rPr>
    </w:lvl>
    <w:lvl w:ilvl="7" w:tplc="1CA2FCBC" w:tentative="1">
      <w:start w:val="1"/>
      <w:numFmt w:val="bullet"/>
      <w:lvlText w:val="•"/>
      <w:lvlJc w:val="left"/>
      <w:pPr>
        <w:tabs>
          <w:tab w:val="num" w:pos="5760"/>
        </w:tabs>
        <w:ind w:left="5760" w:hanging="360"/>
      </w:pPr>
      <w:rPr>
        <w:rFonts w:ascii="Arial" w:hAnsi="Arial" w:hint="default"/>
      </w:rPr>
    </w:lvl>
    <w:lvl w:ilvl="8" w:tplc="652E04B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08D77C4"/>
    <w:multiLevelType w:val="hybridMultilevel"/>
    <w:tmpl w:val="C4EC0C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2"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7"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4" w15:restartNumberingAfterBreak="0">
    <w:nsid w:val="58493B39"/>
    <w:multiLevelType w:val="hybridMultilevel"/>
    <w:tmpl w:val="98020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320E9C"/>
    <w:multiLevelType w:val="hybridMultilevel"/>
    <w:tmpl w:val="FC82AAC4"/>
    <w:lvl w:ilvl="0" w:tplc="DE5AE5B6">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4DB664C"/>
    <w:multiLevelType w:val="hybridMultilevel"/>
    <w:tmpl w:val="9D0EB7D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CCB506C"/>
    <w:multiLevelType w:val="hybridMultilevel"/>
    <w:tmpl w:val="ED5200A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7E721DE4"/>
    <w:multiLevelType w:val="hybridMultilevel"/>
    <w:tmpl w:val="ED5200A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
  </w:num>
  <w:num w:numId="2">
    <w:abstractNumId w:val="20"/>
  </w:num>
  <w:num w:numId="3">
    <w:abstractNumId w:val="33"/>
  </w:num>
  <w:num w:numId="4">
    <w:abstractNumId w:val="21"/>
  </w:num>
  <w:num w:numId="5">
    <w:abstractNumId w:val="18"/>
  </w:num>
  <w:num w:numId="6">
    <w:abstractNumId w:val="5"/>
  </w:num>
  <w:num w:numId="7">
    <w:abstractNumId w:val="29"/>
  </w:num>
  <w:num w:numId="8">
    <w:abstractNumId w:val="16"/>
  </w:num>
  <w:num w:numId="9">
    <w:abstractNumId w:val="26"/>
  </w:num>
  <w:num w:numId="10">
    <w:abstractNumId w:val="19"/>
  </w:num>
  <w:num w:numId="11">
    <w:abstractNumId w:val="11"/>
  </w:num>
  <w:num w:numId="12">
    <w:abstractNumId w:val="2"/>
  </w:num>
  <w:num w:numId="13">
    <w:abstractNumId w:val="3"/>
  </w:num>
  <w:num w:numId="14">
    <w:abstractNumId w:val="28"/>
  </w:num>
  <w:num w:numId="15">
    <w:abstractNumId w:val="0"/>
  </w:num>
  <w:num w:numId="16">
    <w:abstractNumId w:val="22"/>
  </w:num>
  <w:num w:numId="17">
    <w:abstractNumId w:val="23"/>
  </w:num>
  <w:num w:numId="18">
    <w:abstractNumId w:val="30"/>
  </w:num>
  <w:num w:numId="19">
    <w:abstractNumId w:val="12"/>
  </w:num>
  <w:num w:numId="20">
    <w:abstractNumId w:val="17"/>
  </w:num>
  <w:num w:numId="21">
    <w:abstractNumId w:val="14"/>
  </w:num>
  <w:num w:numId="22">
    <w:abstractNumId w:val="13"/>
  </w:num>
  <w:num w:numId="23">
    <w:abstractNumId w:val="10"/>
  </w:num>
  <w:num w:numId="24">
    <w:abstractNumId w:val="7"/>
  </w:num>
  <w:num w:numId="25">
    <w:abstractNumId w:val="1"/>
  </w:num>
  <w:num w:numId="26">
    <w:abstractNumId w:val="15"/>
  </w:num>
  <w:num w:numId="27">
    <w:abstractNumId w:val="32"/>
  </w:num>
  <w:num w:numId="28">
    <w:abstractNumId w:val="31"/>
  </w:num>
  <w:num w:numId="29">
    <w:abstractNumId w:val="27"/>
  </w:num>
  <w:num w:numId="30">
    <w:abstractNumId w:val="25"/>
  </w:num>
  <w:num w:numId="31">
    <w:abstractNumId w:val="6"/>
  </w:num>
  <w:num w:numId="32">
    <w:abstractNumId w:val="9"/>
  </w:num>
  <w:num w:numId="33">
    <w:abstractNumId w:val="8"/>
  </w:num>
  <w:num w:numId="34">
    <w:abstractNumId w:val="24"/>
  </w:num>
  <w:num w:numId="35">
    <w:abstractNumId w:val="8"/>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removePersonalInformation/>
  <w:removeDateAndTime/>
  <w:proofState w:spelling="clean" w:grammar="clean"/>
  <w:defaultTabStop w:val="720"/>
  <w:characterSpacingControl w:val="doNotCompress"/>
  <w:hdrShapeDefaults>
    <o:shapedefaults v:ext="edit" spidmax="9420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20C6"/>
    <w:rsid w:val="0000693F"/>
    <w:rsid w:val="000078DE"/>
    <w:rsid w:val="000139F9"/>
    <w:rsid w:val="00013DF7"/>
    <w:rsid w:val="00016B6D"/>
    <w:rsid w:val="000205A3"/>
    <w:rsid w:val="000219E1"/>
    <w:rsid w:val="000228CC"/>
    <w:rsid w:val="000231C0"/>
    <w:rsid w:val="00024085"/>
    <w:rsid w:val="00026748"/>
    <w:rsid w:val="00027B26"/>
    <w:rsid w:val="0003430D"/>
    <w:rsid w:val="0003720A"/>
    <w:rsid w:val="00037B94"/>
    <w:rsid w:val="00037BD0"/>
    <w:rsid w:val="000410E7"/>
    <w:rsid w:val="00043699"/>
    <w:rsid w:val="00045501"/>
    <w:rsid w:val="00045AF6"/>
    <w:rsid w:val="00047100"/>
    <w:rsid w:val="0005307F"/>
    <w:rsid w:val="00054543"/>
    <w:rsid w:val="00054AE5"/>
    <w:rsid w:val="00057B27"/>
    <w:rsid w:val="00060969"/>
    <w:rsid w:val="00062718"/>
    <w:rsid w:val="00062F6F"/>
    <w:rsid w:val="000666F8"/>
    <w:rsid w:val="00066FB2"/>
    <w:rsid w:val="00070CC2"/>
    <w:rsid w:val="00072E1C"/>
    <w:rsid w:val="00073489"/>
    <w:rsid w:val="00073E2D"/>
    <w:rsid w:val="00075479"/>
    <w:rsid w:val="00075E03"/>
    <w:rsid w:val="0008376C"/>
    <w:rsid w:val="000856E5"/>
    <w:rsid w:val="00090F2F"/>
    <w:rsid w:val="000937F9"/>
    <w:rsid w:val="00094D41"/>
    <w:rsid w:val="000A15C6"/>
    <w:rsid w:val="000A7317"/>
    <w:rsid w:val="000B1609"/>
    <w:rsid w:val="000B18AD"/>
    <w:rsid w:val="000B2989"/>
    <w:rsid w:val="000B31DC"/>
    <w:rsid w:val="000B3C26"/>
    <w:rsid w:val="000B6922"/>
    <w:rsid w:val="000C0803"/>
    <w:rsid w:val="000C16E0"/>
    <w:rsid w:val="000C47CB"/>
    <w:rsid w:val="000C6D28"/>
    <w:rsid w:val="000D198B"/>
    <w:rsid w:val="000D4892"/>
    <w:rsid w:val="000D7146"/>
    <w:rsid w:val="000D7B9C"/>
    <w:rsid w:val="000E106F"/>
    <w:rsid w:val="000E349C"/>
    <w:rsid w:val="000E36EC"/>
    <w:rsid w:val="000E6249"/>
    <w:rsid w:val="000E6EC7"/>
    <w:rsid w:val="000F0DB8"/>
    <w:rsid w:val="000F195F"/>
    <w:rsid w:val="000F1DB2"/>
    <w:rsid w:val="000F71D0"/>
    <w:rsid w:val="000F7C37"/>
    <w:rsid w:val="001005EE"/>
    <w:rsid w:val="00100C0C"/>
    <w:rsid w:val="00112D3E"/>
    <w:rsid w:val="001223F3"/>
    <w:rsid w:val="00126A70"/>
    <w:rsid w:val="001317BD"/>
    <w:rsid w:val="001378EC"/>
    <w:rsid w:val="001379D9"/>
    <w:rsid w:val="00137F94"/>
    <w:rsid w:val="00142CE3"/>
    <w:rsid w:val="00147337"/>
    <w:rsid w:val="001515DF"/>
    <w:rsid w:val="0015270C"/>
    <w:rsid w:val="0015502A"/>
    <w:rsid w:val="00155E11"/>
    <w:rsid w:val="00157664"/>
    <w:rsid w:val="00165F2F"/>
    <w:rsid w:val="001673F8"/>
    <w:rsid w:val="00167A2A"/>
    <w:rsid w:val="0017346B"/>
    <w:rsid w:val="00173D56"/>
    <w:rsid w:val="00175632"/>
    <w:rsid w:val="00180764"/>
    <w:rsid w:val="0018217A"/>
    <w:rsid w:val="00182A76"/>
    <w:rsid w:val="00187F6D"/>
    <w:rsid w:val="001909FD"/>
    <w:rsid w:val="00190B39"/>
    <w:rsid w:val="00194125"/>
    <w:rsid w:val="00194D2E"/>
    <w:rsid w:val="00194ED7"/>
    <w:rsid w:val="001A110A"/>
    <w:rsid w:val="001A4BFE"/>
    <w:rsid w:val="001A537C"/>
    <w:rsid w:val="001A53F8"/>
    <w:rsid w:val="001A779C"/>
    <w:rsid w:val="001B013E"/>
    <w:rsid w:val="001B1669"/>
    <w:rsid w:val="001B21F9"/>
    <w:rsid w:val="001B2355"/>
    <w:rsid w:val="001B7460"/>
    <w:rsid w:val="001C1B4B"/>
    <w:rsid w:val="001C34FA"/>
    <w:rsid w:val="001C3922"/>
    <w:rsid w:val="001C5C80"/>
    <w:rsid w:val="001C6B75"/>
    <w:rsid w:val="001C7DDC"/>
    <w:rsid w:val="001D291A"/>
    <w:rsid w:val="001D65A1"/>
    <w:rsid w:val="001E018D"/>
    <w:rsid w:val="001E32DD"/>
    <w:rsid w:val="001E3EF7"/>
    <w:rsid w:val="001E4E9F"/>
    <w:rsid w:val="001E596F"/>
    <w:rsid w:val="001F7D26"/>
    <w:rsid w:val="00202DBE"/>
    <w:rsid w:val="00205606"/>
    <w:rsid w:val="00205ACB"/>
    <w:rsid w:val="002102E6"/>
    <w:rsid w:val="00210F86"/>
    <w:rsid w:val="00211B38"/>
    <w:rsid w:val="00213D5D"/>
    <w:rsid w:val="00215B80"/>
    <w:rsid w:val="00216A8D"/>
    <w:rsid w:val="00220486"/>
    <w:rsid w:val="0022093A"/>
    <w:rsid w:val="002246B2"/>
    <w:rsid w:val="0022474F"/>
    <w:rsid w:val="00224BA3"/>
    <w:rsid w:val="00233CC1"/>
    <w:rsid w:val="00237189"/>
    <w:rsid w:val="00237455"/>
    <w:rsid w:val="00242580"/>
    <w:rsid w:val="0024332F"/>
    <w:rsid w:val="00244551"/>
    <w:rsid w:val="00245F7E"/>
    <w:rsid w:val="00247523"/>
    <w:rsid w:val="00251B5A"/>
    <w:rsid w:val="00260FB9"/>
    <w:rsid w:val="00261F02"/>
    <w:rsid w:val="00266BFD"/>
    <w:rsid w:val="002714EC"/>
    <w:rsid w:val="00273C47"/>
    <w:rsid w:val="002764DD"/>
    <w:rsid w:val="00277894"/>
    <w:rsid w:val="00283EE0"/>
    <w:rsid w:val="00285774"/>
    <w:rsid w:val="00285D76"/>
    <w:rsid w:val="00292883"/>
    <w:rsid w:val="002A1AE8"/>
    <w:rsid w:val="002A3466"/>
    <w:rsid w:val="002A4DF8"/>
    <w:rsid w:val="002A4E64"/>
    <w:rsid w:val="002A709C"/>
    <w:rsid w:val="002A7B15"/>
    <w:rsid w:val="002B1AE2"/>
    <w:rsid w:val="002B386D"/>
    <w:rsid w:val="002B4CDB"/>
    <w:rsid w:val="002B53C5"/>
    <w:rsid w:val="002C0EB8"/>
    <w:rsid w:val="002C225D"/>
    <w:rsid w:val="002C291C"/>
    <w:rsid w:val="002C412C"/>
    <w:rsid w:val="002D0293"/>
    <w:rsid w:val="002D0FC1"/>
    <w:rsid w:val="002D1318"/>
    <w:rsid w:val="002D5CC8"/>
    <w:rsid w:val="002D6267"/>
    <w:rsid w:val="002E1D16"/>
    <w:rsid w:val="002E2613"/>
    <w:rsid w:val="002E400F"/>
    <w:rsid w:val="002E5136"/>
    <w:rsid w:val="002E7CBA"/>
    <w:rsid w:val="002F25DC"/>
    <w:rsid w:val="002F6FA0"/>
    <w:rsid w:val="002F6FEB"/>
    <w:rsid w:val="00311978"/>
    <w:rsid w:val="00312F38"/>
    <w:rsid w:val="003137D2"/>
    <w:rsid w:val="0031510A"/>
    <w:rsid w:val="00315B2E"/>
    <w:rsid w:val="003168DB"/>
    <w:rsid w:val="00322F63"/>
    <w:rsid w:val="00324524"/>
    <w:rsid w:val="003277FD"/>
    <w:rsid w:val="00332854"/>
    <w:rsid w:val="003335A0"/>
    <w:rsid w:val="00333E4D"/>
    <w:rsid w:val="00333E72"/>
    <w:rsid w:val="003346F0"/>
    <w:rsid w:val="00340644"/>
    <w:rsid w:val="00341A05"/>
    <w:rsid w:val="00342965"/>
    <w:rsid w:val="0034373B"/>
    <w:rsid w:val="0034384E"/>
    <w:rsid w:val="00346527"/>
    <w:rsid w:val="0035056C"/>
    <w:rsid w:val="00351BCD"/>
    <w:rsid w:val="003528C1"/>
    <w:rsid w:val="00355876"/>
    <w:rsid w:val="003577E9"/>
    <w:rsid w:val="00361546"/>
    <w:rsid w:val="00361860"/>
    <w:rsid w:val="00362D1D"/>
    <w:rsid w:val="00363585"/>
    <w:rsid w:val="003647C9"/>
    <w:rsid w:val="00365C80"/>
    <w:rsid w:val="0037543C"/>
    <w:rsid w:val="00375694"/>
    <w:rsid w:val="00376CB1"/>
    <w:rsid w:val="003774BD"/>
    <w:rsid w:val="00381F3A"/>
    <w:rsid w:val="00381FE9"/>
    <w:rsid w:val="0038733B"/>
    <w:rsid w:val="00390DD4"/>
    <w:rsid w:val="00392475"/>
    <w:rsid w:val="003954A5"/>
    <w:rsid w:val="0039679F"/>
    <w:rsid w:val="0039728E"/>
    <w:rsid w:val="00397C40"/>
    <w:rsid w:val="003A1C46"/>
    <w:rsid w:val="003B3CD7"/>
    <w:rsid w:val="003B5254"/>
    <w:rsid w:val="003B56FC"/>
    <w:rsid w:val="003B6750"/>
    <w:rsid w:val="003B7686"/>
    <w:rsid w:val="003C1597"/>
    <w:rsid w:val="003C1E22"/>
    <w:rsid w:val="003C4F56"/>
    <w:rsid w:val="003C7FA2"/>
    <w:rsid w:val="003D047C"/>
    <w:rsid w:val="003D0C79"/>
    <w:rsid w:val="003D50D1"/>
    <w:rsid w:val="003D7590"/>
    <w:rsid w:val="003E0D33"/>
    <w:rsid w:val="003E5117"/>
    <w:rsid w:val="003E5865"/>
    <w:rsid w:val="003E620F"/>
    <w:rsid w:val="003F1425"/>
    <w:rsid w:val="003F1515"/>
    <w:rsid w:val="003F214A"/>
    <w:rsid w:val="003F4864"/>
    <w:rsid w:val="003F6B18"/>
    <w:rsid w:val="0040135D"/>
    <w:rsid w:val="00407B79"/>
    <w:rsid w:val="00410BAC"/>
    <w:rsid w:val="00410CCF"/>
    <w:rsid w:val="00411142"/>
    <w:rsid w:val="00411B27"/>
    <w:rsid w:val="00411D38"/>
    <w:rsid w:val="00413FB4"/>
    <w:rsid w:val="00421CD2"/>
    <w:rsid w:val="004230B8"/>
    <w:rsid w:val="0042541D"/>
    <w:rsid w:val="00425E91"/>
    <w:rsid w:val="004278C1"/>
    <w:rsid w:val="00430F27"/>
    <w:rsid w:val="00431990"/>
    <w:rsid w:val="00432F3D"/>
    <w:rsid w:val="00436185"/>
    <w:rsid w:val="0043698B"/>
    <w:rsid w:val="00436A88"/>
    <w:rsid w:val="00437839"/>
    <w:rsid w:val="00437EB9"/>
    <w:rsid w:val="004502BA"/>
    <w:rsid w:val="00450D19"/>
    <w:rsid w:val="004526F4"/>
    <w:rsid w:val="00452A89"/>
    <w:rsid w:val="00454FD3"/>
    <w:rsid w:val="004552B1"/>
    <w:rsid w:val="00462EDF"/>
    <w:rsid w:val="00467BE2"/>
    <w:rsid w:val="00470D8D"/>
    <w:rsid w:val="00473420"/>
    <w:rsid w:val="00475B82"/>
    <w:rsid w:val="004772A1"/>
    <w:rsid w:val="00487722"/>
    <w:rsid w:val="00490969"/>
    <w:rsid w:val="004914D1"/>
    <w:rsid w:val="0049752F"/>
    <w:rsid w:val="004A390C"/>
    <w:rsid w:val="004A4D82"/>
    <w:rsid w:val="004B08F2"/>
    <w:rsid w:val="004B2657"/>
    <w:rsid w:val="004B2F38"/>
    <w:rsid w:val="004B492F"/>
    <w:rsid w:val="004B50FB"/>
    <w:rsid w:val="004B55DF"/>
    <w:rsid w:val="004B56F0"/>
    <w:rsid w:val="004B760B"/>
    <w:rsid w:val="004C60EC"/>
    <w:rsid w:val="004C716B"/>
    <w:rsid w:val="004D10C9"/>
    <w:rsid w:val="004D1327"/>
    <w:rsid w:val="004D3CCB"/>
    <w:rsid w:val="004E22C3"/>
    <w:rsid w:val="004E67B2"/>
    <w:rsid w:val="004F048A"/>
    <w:rsid w:val="004F295D"/>
    <w:rsid w:val="004F4610"/>
    <w:rsid w:val="004F7AED"/>
    <w:rsid w:val="0050049D"/>
    <w:rsid w:val="0050068C"/>
    <w:rsid w:val="00503286"/>
    <w:rsid w:val="00504A10"/>
    <w:rsid w:val="00507411"/>
    <w:rsid w:val="0051275E"/>
    <w:rsid w:val="00512ADF"/>
    <w:rsid w:val="00513A3C"/>
    <w:rsid w:val="005152A8"/>
    <w:rsid w:val="0051587D"/>
    <w:rsid w:val="0051596F"/>
    <w:rsid w:val="005163CE"/>
    <w:rsid w:val="00520CB3"/>
    <w:rsid w:val="00521EE2"/>
    <w:rsid w:val="00524FA1"/>
    <w:rsid w:val="005251D2"/>
    <w:rsid w:val="00532421"/>
    <w:rsid w:val="00534813"/>
    <w:rsid w:val="00536F09"/>
    <w:rsid w:val="005415E2"/>
    <w:rsid w:val="00543BBD"/>
    <w:rsid w:val="005451D6"/>
    <w:rsid w:val="00546EFA"/>
    <w:rsid w:val="00551DF9"/>
    <w:rsid w:val="005527A2"/>
    <w:rsid w:val="00553719"/>
    <w:rsid w:val="00553C68"/>
    <w:rsid w:val="00554794"/>
    <w:rsid w:val="005551B3"/>
    <w:rsid w:val="0055659F"/>
    <w:rsid w:val="00561B6B"/>
    <w:rsid w:val="00562DBD"/>
    <w:rsid w:val="00563E7A"/>
    <w:rsid w:val="00566470"/>
    <w:rsid w:val="00566976"/>
    <w:rsid w:val="00567E16"/>
    <w:rsid w:val="00576517"/>
    <w:rsid w:val="0059468C"/>
    <w:rsid w:val="00594BA8"/>
    <w:rsid w:val="005A01CB"/>
    <w:rsid w:val="005A28AF"/>
    <w:rsid w:val="005B0C9C"/>
    <w:rsid w:val="005B3A24"/>
    <w:rsid w:val="005B5770"/>
    <w:rsid w:val="005B661E"/>
    <w:rsid w:val="005C0B6B"/>
    <w:rsid w:val="005C43B1"/>
    <w:rsid w:val="005C5318"/>
    <w:rsid w:val="005C5974"/>
    <w:rsid w:val="005C769E"/>
    <w:rsid w:val="005D00D7"/>
    <w:rsid w:val="005D35AC"/>
    <w:rsid w:val="005D51D7"/>
    <w:rsid w:val="005D5FD5"/>
    <w:rsid w:val="005D74F7"/>
    <w:rsid w:val="005E055E"/>
    <w:rsid w:val="005E1032"/>
    <w:rsid w:val="005E4493"/>
    <w:rsid w:val="005E4CBB"/>
    <w:rsid w:val="005E57EB"/>
    <w:rsid w:val="005E68A9"/>
    <w:rsid w:val="005F2123"/>
    <w:rsid w:val="005F35C7"/>
    <w:rsid w:val="005F56FA"/>
    <w:rsid w:val="005F78C5"/>
    <w:rsid w:val="00604124"/>
    <w:rsid w:val="0060587B"/>
    <w:rsid w:val="00606FA6"/>
    <w:rsid w:val="00611CAE"/>
    <w:rsid w:val="006131D0"/>
    <w:rsid w:val="0061387D"/>
    <w:rsid w:val="006149E8"/>
    <w:rsid w:val="006156B4"/>
    <w:rsid w:val="006252CE"/>
    <w:rsid w:val="00627D12"/>
    <w:rsid w:val="00632510"/>
    <w:rsid w:val="00632BCF"/>
    <w:rsid w:val="00632E86"/>
    <w:rsid w:val="00634C39"/>
    <w:rsid w:val="006350DD"/>
    <w:rsid w:val="0064208D"/>
    <w:rsid w:val="00642D24"/>
    <w:rsid w:val="00645883"/>
    <w:rsid w:val="00657D73"/>
    <w:rsid w:val="00661D76"/>
    <w:rsid w:val="0066272D"/>
    <w:rsid w:val="0066276B"/>
    <w:rsid w:val="00663B30"/>
    <w:rsid w:val="0066409B"/>
    <w:rsid w:val="0066446C"/>
    <w:rsid w:val="006657DC"/>
    <w:rsid w:val="00665BD7"/>
    <w:rsid w:val="006703BC"/>
    <w:rsid w:val="00670C94"/>
    <w:rsid w:val="00671CDB"/>
    <w:rsid w:val="00674539"/>
    <w:rsid w:val="00674AB5"/>
    <w:rsid w:val="0068217D"/>
    <w:rsid w:val="00683E08"/>
    <w:rsid w:val="006A11D6"/>
    <w:rsid w:val="006B0E0C"/>
    <w:rsid w:val="006B1356"/>
    <w:rsid w:val="006B1363"/>
    <w:rsid w:val="006B6672"/>
    <w:rsid w:val="006B702F"/>
    <w:rsid w:val="006C204E"/>
    <w:rsid w:val="006C2FE9"/>
    <w:rsid w:val="006C6A0A"/>
    <w:rsid w:val="006D1381"/>
    <w:rsid w:val="006D3CBB"/>
    <w:rsid w:val="006D485C"/>
    <w:rsid w:val="006D5EC5"/>
    <w:rsid w:val="006D67B4"/>
    <w:rsid w:val="006D733D"/>
    <w:rsid w:val="006D764E"/>
    <w:rsid w:val="006E0AEF"/>
    <w:rsid w:val="006E2536"/>
    <w:rsid w:val="006E306A"/>
    <w:rsid w:val="006E495B"/>
    <w:rsid w:val="006E4ABD"/>
    <w:rsid w:val="006E6EC9"/>
    <w:rsid w:val="006F05A7"/>
    <w:rsid w:val="006F1ADE"/>
    <w:rsid w:val="006F1DAC"/>
    <w:rsid w:val="006F3101"/>
    <w:rsid w:val="006F38C7"/>
    <w:rsid w:val="006F3A22"/>
    <w:rsid w:val="006F40BC"/>
    <w:rsid w:val="006F4D72"/>
    <w:rsid w:val="006F6E51"/>
    <w:rsid w:val="00700095"/>
    <w:rsid w:val="00702991"/>
    <w:rsid w:val="007104FB"/>
    <w:rsid w:val="00711299"/>
    <w:rsid w:val="00711A57"/>
    <w:rsid w:val="007138AF"/>
    <w:rsid w:val="00714628"/>
    <w:rsid w:val="00717E68"/>
    <w:rsid w:val="00726BCA"/>
    <w:rsid w:val="007270ED"/>
    <w:rsid w:val="00732335"/>
    <w:rsid w:val="007359FC"/>
    <w:rsid w:val="0073778F"/>
    <w:rsid w:val="00740832"/>
    <w:rsid w:val="007410FD"/>
    <w:rsid w:val="007447B6"/>
    <w:rsid w:val="00744DDF"/>
    <w:rsid w:val="00746535"/>
    <w:rsid w:val="007468F1"/>
    <w:rsid w:val="00746ABA"/>
    <w:rsid w:val="00746B0E"/>
    <w:rsid w:val="0074701E"/>
    <w:rsid w:val="00750B17"/>
    <w:rsid w:val="007515ED"/>
    <w:rsid w:val="00753D6E"/>
    <w:rsid w:val="007556E1"/>
    <w:rsid w:val="007625C7"/>
    <w:rsid w:val="0076488F"/>
    <w:rsid w:val="00782900"/>
    <w:rsid w:val="00786ED0"/>
    <w:rsid w:val="00787455"/>
    <w:rsid w:val="0079235D"/>
    <w:rsid w:val="00794097"/>
    <w:rsid w:val="0079540A"/>
    <w:rsid w:val="007A2558"/>
    <w:rsid w:val="007A2876"/>
    <w:rsid w:val="007A6BF6"/>
    <w:rsid w:val="007A6D1F"/>
    <w:rsid w:val="007B00A2"/>
    <w:rsid w:val="007B1E1D"/>
    <w:rsid w:val="007B3511"/>
    <w:rsid w:val="007B613E"/>
    <w:rsid w:val="007B66F5"/>
    <w:rsid w:val="007B72DE"/>
    <w:rsid w:val="007B79E2"/>
    <w:rsid w:val="007C41FC"/>
    <w:rsid w:val="007C557D"/>
    <w:rsid w:val="007C60DA"/>
    <w:rsid w:val="007D10DB"/>
    <w:rsid w:val="007D583E"/>
    <w:rsid w:val="007D6638"/>
    <w:rsid w:val="007E2DBE"/>
    <w:rsid w:val="007E5F20"/>
    <w:rsid w:val="007F3987"/>
    <w:rsid w:val="007F3A38"/>
    <w:rsid w:val="007F6C25"/>
    <w:rsid w:val="008007E9"/>
    <w:rsid w:val="00803B87"/>
    <w:rsid w:val="00805EB3"/>
    <w:rsid w:val="00807B78"/>
    <w:rsid w:val="00812D90"/>
    <w:rsid w:val="00813DE7"/>
    <w:rsid w:val="0081423A"/>
    <w:rsid w:val="00815B70"/>
    <w:rsid w:val="00815BEA"/>
    <w:rsid w:val="00815CB3"/>
    <w:rsid w:val="00817082"/>
    <w:rsid w:val="00824337"/>
    <w:rsid w:val="0082676D"/>
    <w:rsid w:val="008320C7"/>
    <w:rsid w:val="008353E0"/>
    <w:rsid w:val="00836027"/>
    <w:rsid w:val="00842018"/>
    <w:rsid w:val="00845E53"/>
    <w:rsid w:val="00847274"/>
    <w:rsid w:val="0084769E"/>
    <w:rsid w:val="008505DD"/>
    <w:rsid w:val="00850DB8"/>
    <w:rsid w:val="008537ED"/>
    <w:rsid w:val="00857484"/>
    <w:rsid w:val="00857E3A"/>
    <w:rsid w:val="00864308"/>
    <w:rsid w:val="0086706D"/>
    <w:rsid w:val="0087563C"/>
    <w:rsid w:val="0087613F"/>
    <w:rsid w:val="00883EFD"/>
    <w:rsid w:val="00892410"/>
    <w:rsid w:val="008976E1"/>
    <w:rsid w:val="008A4299"/>
    <w:rsid w:val="008A607C"/>
    <w:rsid w:val="008A7E48"/>
    <w:rsid w:val="008B2264"/>
    <w:rsid w:val="008B358C"/>
    <w:rsid w:val="008B4772"/>
    <w:rsid w:val="008B6116"/>
    <w:rsid w:val="008C1F5C"/>
    <w:rsid w:val="008C3AD2"/>
    <w:rsid w:val="008C5857"/>
    <w:rsid w:val="008D0493"/>
    <w:rsid w:val="008D5A0E"/>
    <w:rsid w:val="008E05D5"/>
    <w:rsid w:val="008E0AB2"/>
    <w:rsid w:val="008E0EE9"/>
    <w:rsid w:val="008E1813"/>
    <w:rsid w:val="008E3E17"/>
    <w:rsid w:val="008E4403"/>
    <w:rsid w:val="008F14C9"/>
    <w:rsid w:val="008F183C"/>
    <w:rsid w:val="008F2460"/>
    <w:rsid w:val="008F4453"/>
    <w:rsid w:val="008F49AB"/>
    <w:rsid w:val="008F53FA"/>
    <w:rsid w:val="008F5BE4"/>
    <w:rsid w:val="008F5FBC"/>
    <w:rsid w:val="008F6327"/>
    <w:rsid w:val="00901695"/>
    <w:rsid w:val="00903303"/>
    <w:rsid w:val="009111CA"/>
    <w:rsid w:val="009165CC"/>
    <w:rsid w:val="00917776"/>
    <w:rsid w:val="009203D3"/>
    <w:rsid w:val="009212BC"/>
    <w:rsid w:val="00922D5D"/>
    <w:rsid w:val="009270CD"/>
    <w:rsid w:val="00932B8E"/>
    <w:rsid w:val="00934D80"/>
    <w:rsid w:val="00935117"/>
    <w:rsid w:val="009360E0"/>
    <w:rsid w:val="00937D3D"/>
    <w:rsid w:val="00940032"/>
    <w:rsid w:val="0094127A"/>
    <w:rsid w:val="00942E46"/>
    <w:rsid w:val="00943773"/>
    <w:rsid w:val="009447F6"/>
    <w:rsid w:val="00951051"/>
    <w:rsid w:val="0095124D"/>
    <w:rsid w:val="009522CE"/>
    <w:rsid w:val="0095274D"/>
    <w:rsid w:val="00955064"/>
    <w:rsid w:val="00956D39"/>
    <w:rsid w:val="00957A6A"/>
    <w:rsid w:val="00957DC7"/>
    <w:rsid w:val="00962883"/>
    <w:rsid w:val="00963D34"/>
    <w:rsid w:val="00964AF1"/>
    <w:rsid w:val="00965082"/>
    <w:rsid w:val="00966B43"/>
    <w:rsid w:val="00966C7B"/>
    <w:rsid w:val="00970B8E"/>
    <w:rsid w:val="009761D3"/>
    <w:rsid w:val="0098209B"/>
    <w:rsid w:val="009837DC"/>
    <w:rsid w:val="009857A9"/>
    <w:rsid w:val="00985AFD"/>
    <w:rsid w:val="009909BF"/>
    <w:rsid w:val="00994513"/>
    <w:rsid w:val="009963A5"/>
    <w:rsid w:val="009A193B"/>
    <w:rsid w:val="009B52EE"/>
    <w:rsid w:val="009B5609"/>
    <w:rsid w:val="009B6B2B"/>
    <w:rsid w:val="009C0597"/>
    <w:rsid w:val="009C3207"/>
    <w:rsid w:val="009C46F8"/>
    <w:rsid w:val="009C52E6"/>
    <w:rsid w:val="009D0A79"/>
    <w:rsid w:val="009D21AE"/>
    <w:rsid w:val="009D2ECE"/>
    <w:rsid w:val="009D3364"/>
    <w:rsid w:val="009D467D"/>
    <w:rsid w:val="009D52B2"/>
    <w:rsid w:val="009E09EA"/>
    <w:rsid w:val="009E2F82"/>
    <w:rsid w:val="009E4C7A"/>
    <w:rsid w:val="009E5340"/>
    <w:rsid w:val="009E6142"/>
    <w:rsid w:val="009E7669"/>
    <w:rsid w:val="009F1389"/>
    <w:rsid w:val="009F4343"/>
    <w:rsid w:val="009F6FC1"/>
    <w:rsid w:val="00A008D7"/>
    <w:rsid w:val="00A009B2"/>
    <w:rsid w:val="00A03A72"/>
    <w:rsid w:val="00A03B93"/>
    <w:rsid w:val="00A10A76"/>
    <w:rsid w:val="00A116F3"/>
    <w:rsid w:val="00A1257C"/>
    <w:rsid w:val="00A16143"/>
    <w:rsid w:val="00A16FB8"/>
    <w:rsid w:val="00A20F64"/>
    <w:rsid w:val="00A23567"/>
    <w:rsid w:val="00A23FDB"/>
    <w:rsid w:val="00A27775"/>
    <w:rsid w:val="00A344AD"/>
    <w:rsid w:val="00A4372A"/>
    <w:rsid w:val="00A446C6"/>
    <w:rsid w:val="00A44A71"/>
    <w:rsid w:val="00A4521A"/>
    <w:rsid w:val="00A461F4"/>
    <w:rsid w:val="00A46207"/>
    <w:rsid w:val="00A51892"/>
    <w:rsid w:val="00A55AC6"/>
    <w:rsid w:val="00A57F09"/>
    <w:rsid w:val="00A62D7B"/>
    <w:rsid w:val="00A62DC0"/>
    <w:rsid w:val="00A65AD5"/>
    <w:rsid w:val="00A65C2E"/>
    <w:rsid w:val="00A65F92"/>
    <w:rsid w:val="00A65FDA"/>
    <w:rsid w:val="00A679F1"/>
    <w:rsid w:val="00A70CC8"/>
    <w:rsid w:val="00A70E3A"/>
    <w:rsid w:val="00A71E21"/>
    <w:rsid w:val="00A77681"/>
    <w:rsid w:val="00A84832"/>
    <w:rsid w:val="00A86C07"/>
    <w:rsid w:val="00A86DAE"/>
    <w:rsid w:val="00A87C2B"/>
    <w:rsid w:val="00A91472"/>
    <w:rsid w:val="00A92E69"/>
    <w:rsid w:val="00A93898"/>
    <w:rsid w:val="00A93F78"/>
    <w:rsid w:val="00A947B4"/>
    <w:rsid w:val="00A95086"/>
    <w:rsid w:val="00A97F1A"/>
    <w:rsid w:val="00AA4851"/>
    <w:rsid w:val="00AA536A"/>
    <w:rsid w:val="00AA7A9B"/>
    <w:rsid w:val="00AB00FB"/>
    <w:rsid w:val="00AC21FC"/>
    <w:rsid w:val="00AC4C49"/>
    <w:rsid w:val="00AC60BE"/>
    <w:rsid w:val="00AC7489"/>
    <w:rsid w:val="00AC7713"/>
    <w:rsid w:val="00AD22BE"/>
    <w:rsid w:val="00AD4509"/>
    <w:rsid w:val="00AD66C6"/>
    <w:rsid w:val="00AE0EC8"/>
    <w:rsid w:val="00AE20E0"/>
    <w:rsid w:val="00AE220C"/>
    <w:rsid w:val="00AE2330"/>
    <w:rsid w:val="00AE2AB7"/>
    <w:rsid w:val="00AF1901"/>
    <w:rsid w:val="00AF497E"/>
    <w:rsid w:val="00B00841"/>
    <w:rsid w:val="00B02337"/>
    <w:rsid w:val="00B03A9E"/>
    <w:rsid w:val="00B0496B"/>
    <w:rsid w:val="00B050DC"/>
    <w:rsid w:val="00B161A8"/>
    <w:rsid w:val="00B1655A"/>
    <w:rsid w:val="00B21F2C"/>
    <w:rsid w:val="00B2252E"/>
    <w:rsid w:val="00B2300B"/>
    <w:rsid w:val="00B24266"/>
    <w:rsid w:val="00B24B2B"/>
    <w:rsid w:val="00B2663F"/>
    <w:rsid w:val="00B27123"/>
    <w:rsid w:val="00B275E2"/>
    <w:rsid w:val="00B27AD3"/>
    <w:rsid w:val="00B403A9"/>
    <w:rsid w:val="00B431B0"/>
    <w:rsid w:val="00B43DE1"/>
    <w:rsid w:val="00B44098"/>
    <w:rsid w:val="00B440EA"/>
    <w:rsid w:val="00B44BAB"/>
    <w:rsid w:val="00B46671"/>
    <w:rsid w:val="00B46B9A"/>
    <w:rsid w:val="00B53352"/>
    <w:rsid w:val="00B53E8F"/>
    <w:rsid w:val="00B546FF"/>
    <w:rsid w:val="00B56997"/>
    <w:rsid w:val="00B571EA"/>
    <w:rsid w:val="00B60E9C"/>
    <w:rsid w:val="00B61A9D"/>
    <w:rsid w:val="00B62098"/>
    <w:rsid w:val="00B64E95"/>
    <w:rsid w:val="00B6747F"/>
    <w:rsid w:val="00B708EF"/>
    <w:rsid w:val="00B743EA"/>
    <w:rsid w:val="00B82DA6"/>
    <w:rsid w:val="00B87F86"/>
    <w:rsid w:val="00B9006A"/>
    <w:rsid w:val="00B9133F"/>
    <w:rsid w:val="00B9344A"/>
    <w:rsid w:val="00B944EF"/>
    <w:rsid w:val="00BA10B3"/>
    <w:rsid w:val="00BA356E"/>
    <w:rsid w:val="00BA626B"/>
    <w:rsid w:val="00BA7215"/>
    <w:rsid w:val="00BB62C1"/>
    <w:rsid w:val="00BB7E1B"/>
    <w:rsid w:val="00BC1530"/>
    <w:rsid w:val="00BC3FFA"/>
    <w:rsid w:val="00BC4A0C"/>
    <w:rsid w:val="00BC7868"/>
    <w:rsid w:val="00BD156B"/>
    <w:rsid w:val="00BD1EF3"/>
    <w:rsid w:val="00BD27F3"/>
    <w:rsid w:val="00BD36DA"/>
    <w:rsid w:val="00BD7640"/>
    <w:rsid w:val="00BD7A22"/>
    <w:rsid w:val="00BE04D4"/>
    <w:rsid w:val="00BE2E2C"/>
    <w:rsid w:val="00BE3378"/>
    <w:rsid w:val="00BE4F87"/>
    <w:rsid w:val="00BE551A"/>
    <w:rsid w:val="00BE71C2"/>
    <w:rsid w:val="00BE7C22"/>
    <w:rsid w:val="00BF0F65"/>
    <w:rsid w:val="00BF3D78"/>
    <w:rsid w:val="00BF663E"/>
    <w:rsid w:val="00C00294"/>
    <w:rsid w:val="00C023EB"/>
    <w:rsid w:val="00C03B4D"/>
    <w:rsid w:val="00C07A5E"/>
    <w:rsid w:val="00C10543"/>
    <w:rsid w:val="00C10BDE"/>
    <w:rsid w:val="00C11C07"/>
    <w:rsid w:val="00C14406"/>
    <w:rsid w:val="00C219DD"/>
    <w:rsid w:val="00C25058"/>
    <w:rsid w:val="00C25ECC"/>
    <w:rsid w:val="00C267FF"/>
    <w:rsid w:val="00C30629"/>
    <w:rsid w:val="00C32889"/>
    <w:rsid w:val="00C3353D"/>
    <w:rsid w:val="00C356F4"/>
    <w:rsid w:val="00C35876"/>
    <w:rsid w:val="00C42F6A"/>
    <w:rsid w:val="00C4570A"/>
    <w:rsid w:val="00C463CB"/>
    <w:rsid w:val="00C54480"/>
    <w:rsid w:val="00C545E2"/>
    <w:rsid w:val="00C56799"/>
    <w:rsid w:val="00C67790"/>
    <w:rsid w:val="00C67974"/>
    <w:rsid w:val="00C71071"/>
    <w:rsid w:val="00C71211"/>
    <w:rsid w:val="00C716AA"/>
    <w:rsid w:val="00C77668"/>
    <w:rsid w:val="00C80307"/>
    <w:rsid w:val="00C810F5"/>
    <w:rsid w:val="00C8190B"/>
    <w:rsid w:val="00C830AF"/>
    <w:rsid w:val="00C976DA"/>
    <w:rsid w:val="00CA1D58"/>
    <w:rsid w:val="00CA3D7E"/>
    <w:rsid w:val="00CA4E54"/>
    <w:rsid w:val="00CA6967"/>
    <w:rsid w:val="00CA77B8"/>
    <w:rsid w:val="00CA785A"/>
    <w:rsid w:val="00CC0B59"/>
    <w:rsid w:val="00CC0CBA"/>
    <w:rsid w:val="00CC239F"/>
    <w:rsid w:val="00CC3877"/>
    <w:rsid w:val="00CD0C3C"/>
    <w:rsid w:val="00CD1A59"/>
    <w:rsid w:val="00CD2A0C"/>
    <w:rsid w:val="00CD59FE"/>
    <w:rsid w:val="00CD5FA9"/>
    <w:rsid w:val="00CD6108"/>
    <w:rsid w:val="00CD64B3"/>
    <w:rsid w:val="00CD7305"/>
    <w:rsid w:val="00CE0786"/>
    <w:rsid w:val="00CE36EB"/>
    <w:rsid w:val="00CE41E5"/>
    <w:rsid w:val="00CE487E"/>
    <w:rsid w:val="00CE4CB7"/>
    <w:rsid w:val="00CE5778"/>
    <w:rsid w:val="00CF018C"/>
    <w:rsid w:val="00CF0BF1"/>
    <w:rsid w:val="00CF180A"/>
    <w:rsid w:val="00CF7C96"/>
    <w:rsid w:val="00D01DD7"/>
    <w:rsid w:val="00D03AA0"/>
    <w:rsid w:val="00D061C5"/>
    <w:rsid w:val="00D06428"/>
    <w:rsid w:val="00D07FCF"/>
    <w:rsid w:val="00D11F72"/>
    <w:rsid w:val="00D134B7"/>
    <w:rsid w:val="00D13B30"/>
    <w:rsid w:val="00D14F38"/>
    <w:rsid w:val="00D1553A"/>
    <w:rsid w:val="00D2033F"/>
    <w:rsid w:val="00D27E86"/>
    <w:rsid w:val="00D313A8"/>
    <w:rsid w:val="00D34DF2"/>
    <w:rsid w:val="00D42DFD"/>
    <w:rsid w:val="00D437B5"/>
    <w:rsid w:val="00D50538"/>
    <w:rsid w:val="00D50685"/>
    <w:rsid w:val="00D507B4"/>
    <w:rsid w:val="00D50F55"/>
    <w:rsid w:val="00D570D3"/>
    <w:rsid w:val="00D62411"/>
    <w:rsid w:val="00D6345C"/>
    <w:rsid w:val="00D6546F"/>
    <w:rsid w:val="00D6700B"/>
    <w:rsid w:val="00D675BC"/>
    <w:rsid w:val="00D7064E"/>
    <w:rsid w:val="00D72098"/>
    <w:rsid w:val="00D7264B"/>
    <w:rsid w:val="00D74308"/>
    <w:rsid w:val="00D74914"/>
    <w:rsid w:val="00D764E9"/>
    <w:rsid w:val="00D80BC1"/>
    <w:rsid w:val="00D81FD7"/>
    <w:rsid w:val="00D82B6B"/>
    <w:rsid w:val="00D84CD2"/>
    <w:rsid w:val="00D85E77"/>
    <w:rsid w:val="00D8680A"/>
    <w:rsid w:val="00D9028D"/>
    <w:rsid w:val="00D90DFA"/>
    <w:rsid w:val="00D968C1"/>
    <w:rsid w:val="00D96C5B"/>
    <w:rsid w:val="00DA016E"/>
    <w:rsid w:val="00DA49E7"/>
    <w:rsid w:val="00DA54EC"/>
    <w:rsid w:val="00DA624B"/>
    <w:rsid w:val="00DA7DD6"/>
    <w:rsid w:val="00DB1C0E"/>
    <w:rsid w:val="00DB531B"/>
    <w:rsid w:val="00DC0CD9"/>
    <w:rsid w:val="00DC5206"/>
    <w:rsid w:val="00DC5414"/>
    <w:rsid w:val="00DC5EB9"/>
    <w:rsid w:val="00DC640F"/>
    <w:rsid w:val="00DC6EAB"/>
    <w:rsid w:val="00DC7134"/>
    <w:rsid w:val="00DD0BBC"/>
    <w:rsid w:val="00DD11E5"/>
    <w:rsid w:val="00DD1873"/>
    <w:rsid w:val="00DD4550"/>
    <w:rsid w:val="00DD69FD"/>
    <w:rsid w:val="00DE2926"/>
    <w:rsid w:val="00DE41D6"/>
    <w:rsid w:val="00DE4DB3"/>
    <w:rsid w:val="00DE5848"/>
    <w:rsid w:val="00DE7126"/>
    <w:rsid w:val="00DE78D7"/>
    <w:rsid w:val="00DF2DE0"/>
    <w:rsid w:val="00DF6488"/>
    <w:rsid w:val="00DF64F5"/>
    <w:rsid w:val="00DF6E70"/>
    <w:rsid w:val="00DF7EC9"/>
    <w:rsid w:val="00E01FF8"/>
    <w:rsid w:val="00E032B0"/>
    <w:rsid w:val="00E05638"/>
    <w:rsid w:val="00E06688"/>
    <w:rsid w:val="00E07388"/>
    <w:rsid w:val="00E07F87"/>
    <w:rsid w:val="00E11809"/>
    <w:rsid w:val="00E12985"/>
    <w:rsid w:val="00E12E9C"/>
    <w:rsid w:val="00E1751D"/>
    <w:rsid w:val="00E207BB"/>
    <w:rsid w:val="00E21746"/>
    <w:rsid w:val="00E3080C"/>
    <w:rsid w:val="00E321C0"/>
    <w:rsid w:val="00E326FD"/>
    <w:rsid w:val="00E32DCB"/>
    <w:rsid w:val="00E34FC1"/>
    <w:rsid w:val="00E37010"/>
    <w:rsid w:val="00E41DC6"/>
    <w:rsid w:val="00E4496F"/>
    <w:rsid w:val="00E455AF"/>
    <w:rsid w:val="00E46EC3"/>
    <w:rsid w:val="00E53A2A"/>
    <w:rsid w:val="00E57572"/>
    <w:rsid w:val="00E6027A"/>
    <w:rsid w:val="00E61AB1"/>
    <w:rsid w:val="00E629BB"/>
    <w:rsid w:val="00E64BB2"/>
    <w:rsid w:val="00E65D8E"/>
    <w:rsid w:val="00E65F09"/>
    <w:rsid w:val="00E669B0"/>
    <w:rsid w:val="00E67437"/>
    <w:rsid w:val="00E678DE"/>
    <w:rsid w:val="00E71774"/>
    <w:rsid w:val="00E72C0E"/>
    <w:rsid w:val="00E77371"/>
    <w:rsid w:val="00E806D9"/>
    <w:rsid w:val="00E846E3"/>
    <w:rsid w:val="00E875A4"/>
    <w:rsid w:val="00E905B7"/>
    <w:rsid w:val="00E93BA5"/>
    <w:rsid w:val="00E95265"/>
    <w:rsid w:val="00EA0189"/>
    <w:rsid w:val="00EA510D"/>
    <w:rsid w:val="00EB2655"/>
    <w:rsid w:val="00EB3B02"/>
    <w:rsid w:val="00EC2833"/>
    <w:rsid w:val="00EC3106"/>
    <w:rsid w:val="00EC3C81"/>
    <w:rsid w:val="00ED13E3"/>
    <w:rsid w:val="00ED2945"/>
    <w:rsid w:val="00ED45E2"/>
    <w:rsid w:val="00ED4C03"/>
    <w:rsid w:val="00ED6662"/>
    <w:rsid w:val="00EE7B2F"/>
    <w:rsid w:val="00EF0716"/>
    <w:rsid w:val="00EF29E6"/>
    <w:rsid w:val="00EF40EB"/>
    <w:rsid w:val="00EF4684"/>
    <w:rsid w:val="00EF51B9"/>
    <w:rsid w:val="00F007E2"/>
    <w:rsid w:val="00F028CD"/>
    <w:rsid w:val="00F03D12"/>
    <w:rsid w:val="00F03FDF"/>
    <w:rsid w:val="00F04F6C"/>
    <w:rsid w:val="00F06A66"/>
    <w:rsid w:val="00F07053"/>
    <w:rsid w:val="00F13821"/>
    <w:rsid w:val="00F157E2"/>
    <w:rsid w:val="00F15D3A"/>
    <w:rsid w:val="00F173D0"/>
    <w:rsid w:val="00F175B8"/>
    <w:rsid w:val="00F22190"/>
    <w:rsid w:val="00F2284D"/>
    <w:rsid w:val="00F253D2"/>
    <w:rsid w:val="00F2661C"/>
    <w:rsid w:val="00F27A6C"/>
    <w:rsid w:val="00F330B2"/>
    <w:rsid w:val="00F340E0"/>
    <w:rsid w:val="00F413C9"/>
    <w:rsid w:val="00F41CF1"/>
    <w:rsid w:val="00F45C91"/>
    <w:rsid w:val="00F47B89"/>
    <w:rsid w:val="00F50563"/>
    <w:rsid w:val="00F505DB"/>
    <w:rsid w:val="00F50886"/>
    <w:rsid w:val="00F50A9F"/>
    <w:rsid w:val="00F50ED0"/>
    <w:rsid w:val="00F517D0"/>
    <w:rsid w:val="00F52F34"/>
    <w:rsid w:val="00F530D6"/>
    <w:rsid w:val="00F54A31"/>
    <w:rsid w:val="00F5623A"/>
    <w:rsid w:val="00F63DA3"/>
    <w:rsid w:val="00F65A25"/>
    <w:rsid w:val="00F67A42"/>
    <w:rsid w:val="00F743BB"/>
    <w:rsid w:val="00F76CEC"/>
    <w:rsid w:val="00F7755C"/>
    <w:rsid w:val="00F803D5"/>
    <w:rsid w:val="00F83294"/>
    <w:rsid w:val="00F834DF"/>
    <w:rsid w:val="00F83FCA"/>
    <w:rsid w:val="00F871A5"/>
    <w:rsid w:val="00F913DB"/>
    <w:rsid w:val="00F9147C"/>
    <w:rsid w:val="00F92D4C"/>
    <w:rsid w:val="00F948E2"/>
    <w:rsid w:val="00F94E96"/>
    <w:rsid w:val="00F95B04"/>
    <w:rsid w:val="00F96DC9"/>
    <w:rsid w:val="00F9780C"/>
    <w:rsid w:val="00FA38A5"/>
    <w:rsid w:val="00FA6F0D"/>
    <w:rsid w:val="00FB1477"/>
    <w:rsid w:val="00FB3BD6"/>
    <w:rsid w:val="00FB46BC"/>
    <w:rsid w:val="00FB7911"/>
    <w:rsid w:val="00FC2829"/>
    <w:rsid w:val="00FC3270"/>
    <w:rsid w:val="00FC4F8E"/>
    <w:rsid w:val="00FC6489"/>
    <w:rsid w:val="00FC7C42"/>
    <w:rsid w:val="00FD126C"/>
    <w:rsid w:val="00FD672A"/>
    <w:rsid w:val="00FE3E75"/>
    <w:rsid w:val="00FE6439"/>
    <w:rsid w:val="00FE67E5"/>
    <w:rsid w:val="00FE754D"/>
    <w:rsid w:val="00FF1206"/>
    <w:rsid w:val="00FF3819"/>
    <w:rsid w:val="00FF57FD"/>
    <w:rsid w:val="00FF6336"/>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94209"/>
    <o:shapelayout v:ext="edit">
      <o:idmap v:ext="edit" data="1"/>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26"/>
      </w:numPr>
      <w:overflowPunct/>
      <w:adjustRightInd/>
      <w:snapToGrid w:val="0"/>
      <w:spacing w:after="60"/>
      <w:jc w:val="both"/>
      <w:textAlignment w:val="auto"/>
    </w:pPr>
    <w:rPr>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572019">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171456317">
          <w:marLeft w:val="274"/>
          <w:marRight w:val="0"/>
          <w:marTop w:val="240"/>
          <w:marBottom w:val="0"/>
          <w:divBdr>
            <w:top w:val="none" w:sz="0" w:space="0" w:color="auto"/>
            <w:left w:val="none" w:sz="0" w:space="0" w:color="auto"/>
            <w:bottom w:val="none" w:sz="0" w:space="0" w:color="auto"/>
            <w:right w:val="none" w:sz="0" w:space="0" w:color="auto"/>
          </w:divBdr>
        </w:div>
        <w:div w:id="33389359">
          <w:marLeft w:val="533"/>
          <w:marRight w:val="0"/>
          <w:marTop w:val="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624431782">
      <w:bodyDiv w:val="1"/>
      <w:marLeft w:val="0"/>
      <w:marRight w:val="0"/>
      <w:marTop w:val="0"/>
      <w:marBottom w:val="0"/>
      <w:divBdr>
        <w:top w:val="none" w:sz="0" w:space="0" w:color="auto"/>
        <w:left w:val="none" w:sz="0" w:space="0" w:color="auto"/>
        <w:bottom w:val="none" w:sz="0" w:space="0" w:color="auto"/>
        <w:right w:val="none" w:sz="0" w:space="0" w:color="auto"/>
      </w:divBdr>
    </w:div>
    <w:div w:id="988630256">
      <w:bodyDiv w:val="1"/>
      <w:marLeft w:val="0"/>
      <w:marRight w:val="0"/>
      <w:marTop w:val="0"/>
      <w:marBottom w:val="0"/>
      <w:divBdr>
        <w:top w:val="none" w:sz="0" w:space="0" w:color="auto"/>
        <w:left w:val="none" w:sz="0" w:space="0" w:color="auto"/>
        <w:bottom w:val="none" w:sz="0" w:space="0" w:color="auto"/>
        <w:right w:val="none" w:sz="0" w:space="0" w:color="auto"/>
      </w:divBdr>
      <w:divsChild>
        <w:div w:id="1499152126">
          <w:marLeft w:val="806"/>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3.jpe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8.png"/><Relationship Id="rId34" Type="http://schemas.openxmlformats.org/officeDocument/2006/relationships/image" Target="media/image19.emf"/><Relationship Id="rId7"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2.jpeg"/><Relationship Id="rId33" Type="http://schemas.openxmlformats.org/officeDocument/2006/relationships/image" Target="media/image18.emf"/><Relationship Id="rId38" Type="http://schemas.openxmlformats.org/officeDocument/2006/relationships/oleObject" Target="embeddings/oleObject3.bin"/><Relationship Id="rId2" Type="http://schemas.openxmlformats.org/officeDocument/2006/relationships/styles" Target="styles.xml"/><Relationship Id="rId20" Type="http://schemas.openxmlformats.org/officeDocument/2006/relationships/image" Target="media/image7.emf"/><Relationship Id="rId29" Type="http://schemas.openxmlformats.org/officeDocument/2006/relationships/image" Target="media/image16.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1.jpeg"/><Relationship Id="rId32" Type="http://schemas.openxmlformats.org/officeDocument/2006/relationships/oleObject" Target="embeddings/oleObject2.bin"/><Relationship Id="rId37" Type="http://schemas.openxmlformats.org/officeDocument/2006/relationships/image" Target="media/image21.png"/><Relationship Id="rId40" Type="http://schemas.openxmlformats.org/officeDocument/2006/relationships/theme" Target="theme/theme1.xml"/><Relationship Id="rId5" Type="http://schemas.openxmlformats.org/officeDocument/2006/relationships/footnotes" Target="footnotes.xml"/><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0.png"/><Relationship Id="rId10" Type="http://schemas.openxmlformats.org/officeDocument/2006/relationships/image" Target="media/image4.png"/><Relationship Id="rId19" Type="http://schemas.openxmlformats.org/officeDocument/2006/relationships/image" Target="media/image6.emf"/><Relationship Id="rId31" Type="http://schemas.openxmlformats.org/officeDocument/2006/relationships/image" Target="media/image17.emf"/><Relationship Id="rId4" Type="http://schemas.openxmlformats.org/officeDocument/2006/relationships/webSettings" Target="webSettings.xml"/><Relationship Id="rId9"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oleObject" Target="embeddings/oleObject1.bin"/><Relationship Id="rId35" Type="http://schemas.openxmlformats.org/officeDocument/2006/relationships/package" Target="embeddings/Microsoft_Visio_Drawing.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14</Pages>
  <Words>4939</Words>
  <Characters>28153</Characters>
  <Application>Microsoft Office Word</Application>
  <DocSecurity>0</DocSecurity>
  <Lines>234</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2020-10-16T23:37:00Z</dcterms:created>
  <dcterms:modified xsi:type="dcterms:W3CDTF">2020-11-12T08:14:00Z</dcterms:modified>
</cp:coreProperties>
</file>